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推荐性国家标准复审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意见反馈表</w:t>
      </w:r>
    </w:p>
    <w:tbl>
      <w:tblPr>
        <w:tblStyle w:val="3"/>
        <w:tblW w:w="8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920"/>
        <w:gridCol w:w="836"/>
        <w:gridCol w:w="520"/>
        <w:gridCol w:w="26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标准编号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归口单位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hint="eastAsia" w:ascii="宋体" w:hAnsi="宋体" w:eastAsia="宋体" w:cs="宋体"/>
                <w:color w:val="212529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eastAsia="zh-CN" w:bidi="ar"/>
              </w:rPr>
              <w:t>全国物流标准化技术委员会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eastAsia="zh-CN" w:bidi="ar"/>
              </w:rPr>
              <w:t>国家标准化管理委员会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复审意见</w:t>
            </w:r>
          </w:p>
        </w:tc>
        <w:tc>
          <w:tcPr>
            <w:tcW w:w="6945" w:type="dxa"/>
            <w:gridSpan w:val="4"/>
          </w:tcPr>
          <w:p>
            <w:pPr>
              <w:widowControl/>
              <w:snapToGrid w:val="0"/>
              <w:spacing w:before="93" w:beforeLines="3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复审结论：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HTMLCheckbox1" w:shapeid="_x0000_i102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继续有效</w:t>
            </w: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HTMLCheckbox2" w:shapeid="_x0000_i102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修订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HTMLCheckbox3" w:shapeid="_x0000_i102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整合修订</w:t>
            </w: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HTMLCheckbox4" w:shapeid="_x0000_i102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废止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复审内容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结果判定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标准的适用性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1.标准是否属于满足基础通用、与强制性国家标准配套、对各有关行业起引领作用，并在全国适用的标准？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HTMLCheckbox5" w:shapeid="_x0000_i102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基础通用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HTMLCheckbox6" w:shapeid="_x0000_i103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与强标配套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HTMLCheckbox7" w:shapeid="_x0000_i103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起引领作用</w:t>
            </w:r>
          </w:p>
          <w:p>
            <w:pPr>
              <w:widowControl/>
              <w:snapToGrid w:val="0"/>
              <w:jc w:val="left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HTMLCheckbox8" w:shapeid="_x0000_i103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56" w:type="dxa"/>
            <w:gridSpan w:val="2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2.标准涉及的产品、过程或服务是否已被淘汰？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HTMLCheckbox9" w:shapeid="_x0000_i103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HTMLCheckbox10" w:shapeid="_x0000_i103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56" w:type="dxa"/>
            <w:gridSpan w:val="2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3.标准的适用范围是否能够覆盖新产品、新工艺、新技术或新服务？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HTMLCheckbox11" w:shapeid="_x0000_i103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是 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HTMLCheckbox12" w:shapeid="_x0000_i103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4.标准的技术要求与当前市场或产业技术发展的平均水平相比情况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HTMLCheckbox13" w:shapeid="_x0000_i103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高于平均</w:t>
            </w:r>
          </w:p>
          <w:p>
            <w:pPr>
              <w:widowControl/>
              <w:snapToGrid w:val="0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8" w:name="HTMLCheckbox14" w:shapeid="_x0000_i103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齐于平均</w:t>
            </w:r>
          </w:p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3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HTMLCheckbox15" w:shapeid="_x0000_i103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低于平均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标准的规范性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5.标准技术内容是否可验证、可操作？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0" w:name="HTMLCheckbox16" w:shapeid="_x0000_i104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1" w:name="HTMLCheckbox17" w:shapeid="_x0000_i104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2" w:name="HTMLCheckbox18" w:shapeid="_x0000_i104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不适用于本标准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标准的时效性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6.采标标准所采用的国际标准是否是最新标准？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snapToGrid w:val="0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3" w:name="HTMLCheckbox19" w:shapeid="_x0000_i104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4" w:name="HTMLCheckbox20" w:shapeid="_x0000_i104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  <w:p>
            <w:pPr>
              <w:widowControl/>
              <w:snapToGrid w:val="0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5" w:name="HTMLCheckbox21" w:shapeid="_x0000_i104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没有采标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7.标准的规范性引用文件是否修订或废止？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6" w:name="HTMLCheckbox22" w:shapeid="_x0000_i104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7" w:name="HTMLCheckbox23" w:shapeid="_x0000_i104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>标准的协调性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8.标准相关技术内容是否与其他标准重复？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8" w:name="HTMLCheckbox24" w:shapeid="_x0000_i104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4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9" w:name="HTMLCheckbox25" w:shapeid="_x0000_i104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42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9.标准相关技术内容是否与其他标准矛盾或不协调不配套？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0" w:name="HTMLCheckbox26" w:shapeid="_x0000_i105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1" w:name="HTMLCheckbox27" w:shapeid="_x0000_i105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42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10.标准与现行相关法律法规、部门规章、国家产业政策是否协调？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widowControl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2" w:name="HTMLCheckbox28" w:shapeid="_x0000_i105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3" w:name="HTMLCheckbox29" w:shapeid="_x0000_i105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42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标准实施效果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11.标准是否被法律法规、部门规章、国家产业政策引用？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4" w:name="HTMLCheckbox30" w:shapeid="_x0000_i105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5" w:name="HTMLCheckbox31" w:shapeid="_x0000_i105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12.标准是否被强制性标准引用？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6" w:name="HTMLCheckbox32" w:shapeid="_x0000_i105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是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7" w:name="HTMLCheckbox33" w:shapeid="_x0000_i105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13.标准是否被其他推荐性标准引用？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8" w:name="HTMLCheckbox34" w:shapeid="_x0000_i105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1项标准引用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5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9" w:name="HTMLCheckbox35" w:shapeid="_x0000_i105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2-5项标准引用</w:t>
            </w:r>
          </w:p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0" w:name="HTMLCheckbox36" w:shapeid="_x0000_i106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5项以上标准引用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1" w:name="HTMLCheckbox37" w:shapeid="_x0000_i106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没有被引用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14.标准实施的经济效益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2" w:name="HTMLCheckbox38" w:shapeid="_x0000_i106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突出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3" w:name="HTMLCheckbox39" w:shapeid="_x0000_i106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良好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4" w:name="HTMLCheckbox40" w:shapeid="_x0000_i1064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一般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5" w:name="HTMLCheckbox41" w:shapeid="_x0000_i1065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负面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15.标准实施的社会效益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6" w:name="HTMLCheckbox42" w:shapeid="_x0000_i1066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突出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7" w:name="HTMLCheckbox43" w:shapeid="_x0000_i1067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良好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8" w:name="HTMLCheckbox44" w:shapeid="_x0000_i1068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一般  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6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9" w:name="HTMLCheckbox45" w:shapeid="_x0000_i1069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负面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16.标准实施的生态效益</w:t>
            </w:r>
          </w:p>
        </w:tc>
        <w:tc>
          <w:tcPr>
            <w:tcW w:w="3189" w:type="dxa"/>
            <w:gridSpan w:val="2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0" w:name="HTMLCheckbox46" w:shapeid="_x0000_i1070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突出 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1" w:name="HTMLCheckbox47" w:shapeid="_x0000_i1071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良好</w:t>
            </w:r>
          </w:p>
          <w:p>
            <w:pPr>
              <w:widowControl/>
              <w:snapToGrid w:val="0"/>
              <w:jc w:val="left"/>
              <w:textAlignment w:val="top"/>
              <w:rPr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2" w:name="HTMLCheckbox48" w:shapeid="_x0000_i1072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 xml:space="preserve">一般   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object>
                <v:shape id="_x0000_i107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3" w:name="HTMLCheckbox49" w:shapeid="_x0000_i1073"/>
              </w:objec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负面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212529"/>
                <w:szCs w:val="21"/>
              </w:rPr>
            </w:pP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>其他情况</w:t>
            </w:r>
          </w:p>
        </w:tc>
        <w:tc>
          <w:tcPr>
            <w:tcW w:w="6945" w:type="dxa"/>
            <w:gridSpan w:val="4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212529"/>
                <w:kern w:val="0"/>
                <w:szCs w:val="21"/>
                <w:lang w:bidi="ar"/>
              </w:rPr>
              <w:t>简要</w:t>
            </w:r>
            <w:r>
              <w:rPr>
                <w:rFonts w:ascii="宋体" w:hAnsi="宋体" w:eastAsia="宋体" w:cs="宋体"/>
                <w:color w:val="212529"/>
                <w:kern w:val="0"/>
                <w:szCs w:val="21"/>
                <w:lang w:bidi="ar"/>
              </w:rPr>
              <w:t>给出复审结论的依据）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复审单位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承 办 人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widowControl/>
              <w:jc w:val="center"/>
              <w:textAlignment w:val="top"/>
              <w:rPr>
                <w:rFonts w:ascii="微软雅黑" w:hAnsi="微软雅黑" w:eastAsia="微软雅黑" w:cs="微软雅黑"/>
                <w:color w:val="212529"/>
                <w:szCs w:val="21"/>
              </w:rPr>
            </w:pPr>
          </w:p>
        </w:tc>
      </w:tr>
    </w:tbl>
    <w:p>
      <w:pPr>
        <w:widowControl/>
        <w:jc w:val="left"/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CA55203-0A7A-459C-982B-73F66680245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93F1F92-13F1-43E1-BF1D-C8F92CF2032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2E82382-B2AA-4275-B48F-5B0997C844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E7F1F77-48FB-4C22-BCE9-E3D6E29EB8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15F5C"/>
    <w:rsid w:val="422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4" Type="http://schemas.openxmlformats.org/officeDocument/2006/relationships/fontTable" Target="fontTable.xml"/><Relationship Id="rId53" Type="http://schemas.openxmlformats.org/officeDocument/2006/relationships/control" Target="activeX/activeX49.xml"/><Relationship Id="rId52" Type="http://schemas.openxmlformats.org/officeDocument/2006/relationships/control" Target="activeX/activeX48.xml"/><Relationship Id="rId51" Type="http://schemas.openxmlformats.org/officeDocument/2006/relationships/control" Target="activeX/activeX47.xml"/><Relationship Id="rId50" Type="http://schemas.openxmlformats.org/officeDocument/2006/relationships/control" Target="activeX/activeX46.xml"/><Relationship Id="rId5" Type="http://schemas.openxmlformats.org/officeDocument/2006/relationships/image" Target="media/image1.wmf"/><Relationship Id="rId49" Type="http://schemas.openxmlformats.org/officeDocument/2006/relationships/control" Target="activeX/activeX45.xml"/><Relationship Id="rId48" Type="http://schemas.openxmlformats.org/officeDocument/2006/relationships/control" Target="activeX/activeX44.xml"/><Relationship Id="rId47" Type="http://schemas.openxmlformats.org/officeDocument/2006/relationships/control" Target="activeX/activeX43.xml"/><Relationship Id="rId46" Type="http://schemas.openxmlformats.org/officeDocument/2006/relationships/control" Target="activeX/activeX42.xml"/><Relationship Id="rId45" Type="http://schemas.openxmlformats.org/officeDocument/2006/relationships/control" Target="activeX/activeX41.xml"/><Relationship Id="rId44" Type="http://schemas.openxmlformats.org/officeDocument/2006/relationships/control" Target="activeX/activeX40.xml"/><Relationship Id="rId43" Type="http://schemas.openxmlformats.org/officeDocument/2006/relationships/control" Target="activeX/activeX39.xml"/><Relationship Id="rId42" Type="http://schemas.openxmlformats.org/officeDocument/2006/relationships/control" Target="activeX/activeX38.xml"/><Relationship Id="rId41" Type="http://schemas.openxmlformats.org/officeDocument/2006/relationships/control" Target="activeX/activeX37.xml"/><Relationship Id="rId40" Type="http://schemas.openxmlformats.org/officeDocument/2006/relationships/control" Target="activeX/activeX36.xml"/><Relationship Id="rId4" Type="http://schemas.openxmlformats.org/officeDocument/2006/relationships/control" Target="activeX/activeX1.xml"/><Relationship Id="rId39" Type="http://schemas.openxmlformats.org/officeDocument/2006/relationships/control" Target="activeX/activeX35.xml"/><Relationship Id="rId38" Type="http://schemas.openxmlformats.org/officeDocument/2006/relationships/control" Target="activeX/activeX34.xml"/><Relationship Id="rId37" Type="http://schemas.openxmlformats.org/officeDocument/2006/relationships/control" Target="activeX/activeX33.xml"/><Relationship Id="rId36" Type="http://schemas.openxmlformats.org/officeDocument/2006/relationships/control" Target="activeX/activeX32.xml"/><Relationship Id="rId35" Type="http://schemas.openxmlformats.org/officeDocument/2006/relationships/control" Target="activeX/activeX31.xml"/><Relationship Id="rId34" Type="http://schemas.openxmlformats.org/officeDocument/2006/relationships/control" Target="activeX/activeX30.xml"/><Relationship Id="rId33" Type="http://schemas.openxmlformats.org/officeDocument/2006/relationships/control" Target="activeX/activeX29.xml"/><Relationship Id="rId32" Type="http://schemas.openxmlformats.org/officeDocument/2006/relationships/control" Target="activeX/activeX28.xml"/><Relationship Id="rId31" Type="http://schemas.openxmlformats.org/officeDocument/2006/relationships/control" Target="activeX/activeX27.xml"/><Relationship Id="rId30" Type="http://schemas.openxmlformats.org/officeDocument/2006/relationships/control" Target="activeX/activeX26.xml"/><Relationship Id="rId3" Type="http://schemas.openxmlformats.org/officeDocument/2006/relationships/theme" Target="theme/theme1.xml"/><Relationship Id="rId29" Type="http://schemas.openxmlformats.org/officeDocument/2006/relationships/control" Target="activeX/activeX25.xml"/><Relationship Id="rId28" Type="http://schemas.openxmlformats.org/officeDocument/2006/relationships/control" Target="activeX/activeX24.xml"/><Relationship Id="rId27" Type="http://schemas.openxmlformats.org/officeDocument/2006/relationships/control" Target="activeX/activeX23.xml"/><Relationship Id="rId26" Type="http://schemas.openxmlformats.org/officeDocument/2006/relationships/control" Target="activeX/activeX22.xml"/><Relationship Id="rId25" Type="http://schemas.openxmlformats.org/officeDocument/2006/relationships/control" Target="activeX/activeX21.xml"/><Relationship Id="rId24" Type="http://schemas.openxmlformats.org/officeDocument/2006/relationships/control" Target="activeX/activeX20.xml"/><Relationship Id="rId23" Type="http://schemas.openxmlformats.org/officeDocument/2006/relationships/control" Target="activeX/activeX19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2022-05-09T06:42:00Z</dcterms:created>
  <dc:creator>  时光微好</dc:creator>
  <cp:lastModifiedBy>  时光微好</cp:lastModifiedBy>
  <dcterms:modified xsi:type="dcterms:W3CDTF">2022-05-09T06:43:08Z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87A280599298458E9D6A33537428193D</vt:lpwstr>
  </property>
</Properties>
</file>