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0" w:lineRule="exact"/>
        <w:jc w:val="center"/>
        <w:outlineLvl w:val="0"/>
        <w:rPr>
          <w:rFonts w:hint="eastAsia" w:ascii="方正小标宋简体" w:hAnsi="Times New Roman" w:eastAsia="方正小标宋简体"/>
          <w:color w:val="auto"/>
          <w:sz w:val="44"/>
          <w:szCs w:val="44"/>
        </w:rPr>
      </w:pPr>
      <w:bookmarkStart w:id="0" w:name="_Toc12395367"/>
      <w:bookmarkStart w:id="1" w:name="_Toc29012_WPSOffice_Level1"/>
      <w:bookmarkStart w:id="2" w:name="_Toc17768_WPSOffice_Level1"/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instrText xml:space="preserve">ADDIN CNKISM.UserStyle</w:instrText>
      </w: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fldChar w:fldCharType="end"/>
      </w: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《企业应急物流服务能力评估规范》</w:t>
      </w:r>
    </w:p>
    <w:p>
      <w:pPr>
        <w:spacing w:line="570" w:lineRule="exact"/>
        <w:jc w:val="center"/>
        <w:outlineLvl w:val="0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（征求意见稿）</w:t>
      </w:r>
    </w:p>
    <w:p>
      <w:pPr>
        <w:spacing w:line="570" w:lineRule="exact"/>
        <w:jc w:val="center"/>
        <w:outlineLvl w:val="0"/>
        <w:rPr>
          <w:rFonts w:ascii="方正小标宋简体" w:hAnsi="Times New Roman" w:eastAsia="方正小标宋简体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编制说明</w:t>
      </w:r>
      <w:bookmarkEnd w:id="0"/>
      <w:bookmarkEnd w:id="1"/>
      <w:bookmarkEnd w:id="2"/>
    </w:p>
    <w:p>
      <w:pPr>
        <w:spacing w:line="570" w:lineRule="exact"/>
        <w:jc w:val="center"/>
        <w:outlineLvl w:val="0"/>
        <w:rPr>
          <w:rFonts w:ascii="方正小标宋简体" w:hAnsi="Times New Roman" w:eastAsia="方正小标宋简体"/>
          <w:color w:val="auto"/>
          <w:sz w:val="44"/>
          <w:szCs w:val="44"/>
        </w:rPr>
      </w:pPr>
    </w:p>
    <w:p>
      <w:pPr>
        <w:widowControl/>
        <w:spacing w:line="570" w:lineRule="exact"/>
        <w:ind w:firstLine="627" w:firstLineChars="196"/>
        <w:jc w:val="left"/>
        <w:outlineLvl w:val="0"/>
        <w:rPr>
          <w:rFonts w:ascii="黑体" w:hAnsi="黑体" w:eastAsia="黑体"/>
          <w:color w:val="auto"/>
          <w:kern w:val="0"/>
          <w:sz w:val="32"/>
          <w:szCs w:val="32"/>
        </w:rPr>
      </w:pPr>
      <w:bookmarkStart w:id="3" w:name="_Toc12401756"/>
      <w:bookmarkStart w:id="4" w:name="_Toc10319"/>
      <w:bookmarkStart w:id="5" w:name="_Toc448822258"/>
      <w:bookmarkStart w:id="6" w:name="_Toc7497_WPSOffice_Level1"/>
      <w:bookmarkStart w:id="7" w:name="_Toc12395368"/>
      <w:bookmarkStart w:id="8" w:name="_Toc506301678"/>
      <w:r>
        <w:rPr>
          <w:rFonts w:ascii="黑体" w:hAnsi="黑体" w:eastAsia="黑体"/>
          <w:color w:val="auto"/>
          <w:kern w:val="0"/>
          <w:sz w:val="32"/>
          <w:szCs w:val="32"/>
        </w:rPr>
        <w:t>一、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"_Toc31977" </w:instrText>
      </w:r>
      <w:r>
        <w:rPr>
          <w:color w:val="auto"/>
        </w:rPr>
        <w:fldChar w:fldCharType="separate"/>
      </w:r>
      <w:bookmarkStart w:id="9" w:name="_Toc12390066"/>
      <w:r>
        <w:rPr>
          <w:rFonts w:ascii="黑体" w:hAnsi="黑体" w:eastAsia="黑体"/>
          <w:color w:val="auto"/>
          <w:kern w:val="0"/>
          <w:sz w:val="32"/>
          <w:szCs w:val="32"/>
        </w:rPr>
        <w:t>项目来源</w:t>
      </w:r>
      <w:bookmarkEnd w:id="3"/>
      <w:bookmarkEnd w:id="9"/>
      <w:r>
        <w:rPr>
          <w:rFonts w:ascii="黑体" w:hAnsi="黑体" w:eastAsia="黑体"/>
          <w:color w:val="auto"/>
          <w:kern w:val="0"/>
          <w:sz w:val="32"/>
          <w:szCs w:val="32"/>
        </w:rPr>
        <w:fldChar w:fldCharType="end"/>
      </w:r>
    </w:p>
    <w:bookmarkEnd w:id="4"/>
    <w:bookmarkEnd w:id="5"/>
    <w:bookmarkEnd w:id="6"/>
    <w:bookmarkEnd w:id="7"/>
    <w:bookmarkEnd w:id="8"/>
    <w:p>
      <w:pPr>
        <w:spacing w:line="57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《企业应急物流能力评估规范》是经国家发展改革委批准列入《2019年推荐性物流行业标准制修订项目计划》的行业标准，项目编号为303-2019-014。该标准由中国物流与采购联合会提出，由全国物流标准化技术委员会（SAC/TC269）归口。2016年，国家标准委对一系列国家标准进行了集中复审，经过复审研究，全国物流标准化技术委员会（SAC/TC269）建议部分产品标准由国标转为行标，其中包括该标准。该标准是GB/T 30674-2014《企业应急物流能力评估规范》国家标准的转化标准。该标准规定了企业应急物流服务基本要求、评估指标、评估方法及级别判定，在GB/T30674-2014《企业应急物流能力评估规范》的基础上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直接将</w:t>
      </w:r>
      <w:r>
        <w:rPr>
          <w:rFonts w:hint="eastAsia" w:ascii="Times New Roman" w:hAnsi="Times New Roman"/>
          <w:color w:val="auto"/>
          <w:sz w:val="32"/>
          <w:szCs w:val="32"/>
        </w:rPr>
        <w:t>A级物流企业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作为</w:t>
      </w:r>
      <w:r>
        <w:rPr>
          <w:rFonts w:hint="eastAsia" w:ascii="Times New Roman" w:hAnsi="Times New Roman"/>
          <w:color w:val="auto"/>
          <w:sz w:val="32"/>
          <w:szCs w:val="32"/>
        </w:rPr>
        <w:t>基本要求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，将</w:t>
      </w:r>
      <w:r>
        <w:rPr>
          <w:rFonts w:hint="eastAsia" w:ascii="Times New Roman" w:hAnsi="Times New Roman"/>
          <w:color w:val="auto"/>
          <w:sz w:val="32"/>
          <w:szCs w:val="32"/>
        </w:rPr>
        <w:t>应急物流服务能力密切相关的应急要求作为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评估</w:t>
      </w:r>
      <w:r>
        <w:rPr>
          <w:rFonts w:hint="eastAsia" w:ascii="Times New Roman" w:hAnsi="Times New Roman"/>
          <w:color w:val="auto"/>
          <w:sz w:val="32"/>
          <w:szCs w:val="32"/>
        </w:rPr>
        <w:t>指标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，并引用《应急物流仓储设施设备配备规范》等相关标准指标，</w:t>
      </w:r>
      <w:r>
        <w:rPr>
          <w:rFonts w:hint="eastAsia" w:ascii="Times New Roman" w:hAnsi="Times New Roman"/>
          <w:color w:val="auto"/>
          <w:sz w:val="32"/>
          <w:szCs w:val="32"/>
        </w:rPr>
        <w:t>简化评估指标设置和评估工作实施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；同时，根据当前物流业发展，增加了应急配送等方面的相关指标。</w:t>
      </w:r>
    </w:p>
    <w:p>
      <w:pPr>
        <w:spacing w:line="570" w:lineRule="exact"/>
        <w:ind w:firstLine="640" w:firstLineChars="200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该标准由</w:t>
      </w:r>
      <w:r>
        <w:rPr>
          <w:rFonts w:hint="eastAsia" w:ascii="宋体" w:hAnsi="宋体" w:cs="宋体"/>
          <w:color w:val="auto"/>
          <w:sz w:val="32"/>
          <w:szCs w:val="32"/>
        </w:rPr>
        <w:t>中国物流与采购联合会应急物流专业委员会，中国人民解放军国防大学联合勤务学院、中国人民解放军陆军装甲兵学院、北京交通大学、中国物流与采购联合会医药物流分会、中国物流与采购联合会物流装备专业委员会、湖南天润生物医药有限责任公司、重庆品胜</w:t>
      </w:r>
      <w:bookmarkStart w:id="52" w:name="_GoBack"/>
      <w:bookmarkEnd w:id="52"/>
      <w:r>
        <w:rPr>
          <w:rFonts w:hint="eastAsia" w:ascii="宋体" w:hAnsi="宋体" w:cs="宋体"/>
          <w:color w:val="auto"/>
          <w:sz w:val="32"/>
          <w:szCs w:val="32"/>
        </w:rPr>
        <w:t>科技有限公司</w:t>
      </w:r>
      <w:r>
        <w:rPr>
          <w:rFonts w:ascii="宋体" w:hAnsi="宋体" w:cs="宋体"/>
          <w:color w:val="auto"/>
          <w:sz w:val="32"/>
          <w:szCs w:val="32"/>
        </w:rPr>
        <w:t>等单位</w:t>
      </w:r>
      <w:r>
        <w:rPr>
          <w:rFonts w:hint="eastAsia" w:ascii="宋体" w:hAnsi="宋体" w:cs="宋体"/>
          <w:color w:val="auto"/>
          <w:sz w:val="32"/>
          <w:szCs w:val="32"/>
        </w:rPr>
        <w:t>起草</w:t>
      </w:r>
      <w:r>
        <w:rPr>
          <w:rFonts w:ascii="宋体" w:hAnsi="宋体" w:cs="宋体"/>
          <w:color w:val="auto"/>
          <w:sz w:val="32"/>
          <w:szCs w:val="32"/>
        </w:rPr>
        <w:t>编制</w:t>
      </w:r>
      <w:r>
        <w:rPr>
          <w:rFonts w:hint="eastAsia" w:ascii="宋体" w:hAnsi="宋体" w:cs="宋体"/>
          <w:color w:val="auto"/>
          <w:sz w:val="32"/>
          <w:szCs w:val="32"/>
        </w:rPr>
        <w:t>。主要工</w:t>
      </w:r>
      <w:r>
        <w:rPr>
          <w:rFonts w:hint="eastAsia" w:ascii="Times New Roman" w:hAnsi="Times New Roman"/>
          <w:color w:val="auto"/>
          <w:sz w:val="32"/>
          <w:szCs w:val="32"/>
        </w:rPr>
        <w:t>作分工见下表：</w:t>
      </w:r>
    </w:p>
    <w:tbl>
      <w:tblPr>
        <w:tblStyle w:val="15"/>
        <w:tblW w:w="8803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826"/>
        <w:gridCol w:w="4819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</w:rPr>
              <w:t>起草单位主要工作分工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</w:rPr>
              <w:t>单位名称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</w:rPr>
              <w:t>工作分工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中国物流与采购联合会应急物流专业委员会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标准总牵头单位。主要负责标准编制工作的组织协调，标准的汇总、统稿统调、初审、质量把关，提出标准编写的建议等。具体分工撰写4.3和编写说明部分。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后期标准总体设计修订和完善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中国人民解放军国防大学联合勤务学院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主要负责标准的技术研究路线设计、总体设计，评估指标、评估方法构建，参与小组的研讨和论证等。具体分工撰写4.1、4.2部分。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中国人民解放军陆军装甲兵学院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主要负责标准总体框架设计，评估指标、评估方法构建，参与小组的研讨和论证等。具体分工撰写1、2、3部分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前期标准总体设计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北京交通大学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主要负责调研提纲、调查问卷拟制，文献资料收集，参与小组的研讨和论证等。具体分工撰写附录部分。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前期标准总编写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中国物流与采购联合会医药物流分会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主要负责组织企业调查研究、征求意见，参与小组的研讨和论证等。具体分工撰写4.3中的医药、冷链物流部分。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中国物流与采购联合会物流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装备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专业委员会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主要负责组织企业调查研究、征求意见，参与小组的研讨和论证等。具体分工撰写4.3中的运输装备物流部分。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湖南天润生物医药有限责任公司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参与小组的研讨和论证，提供企业的相关数据，提出合理化建议等。具体分工撰写4.3中的医药物流部分。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重庆品胜科技有限公司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主要负责组织企业调查研究、征求意见，参与小组的研讨和论证等。具体分工撰写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表脚注的指标说明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部分。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570" w:lineRule="exact"/>
        <w:ind w:firstLine="411" w:firstLineChars="196"/>
        <w:jc w:val="both"/>
        <w:outlineLvl w:val="0"/>
        <w:rPr>
          <w:rFonts w:ascii="黑体" w:hAnsi="黑体" w:eastAsia="黑体"/>
          <w:color w:val="auto"/>
          <w:kern w:val="0"/>
          <w:sz w:val="32"/>
          <w:szCs w:val="32"/>
        </w:rPr>
      </w:pPr>
      <w:bookmarkStart w:id="10" w:name="_Toc506301679"/>
      <w:bookmarkStart w:id="11" w:name="_Toc31826"/>
      <w:bookmarkStart w:id="12" w:name="_Toc12395369"/>
      <w:bookmarkStart w:id="13" w:name="_Toc4347_WPSOffice_Level1"/>
      <w:r>
        <w:rPr>
          <w:rFonts w:hint="eastAsia"/>
          <w:color w:val="auto"/>
        </w:rPr>
        <w:fldChar w:fldCharType="begin"/>
      </w:r>
      <w:r>
        <w:rPr>
          <w:color w:val="auto"/>
        </w:rPr>
        <w:instrText xml:space="preserve"> HYPERLINK \l "_Toc31977"</w:instrText>
      </w:r>
      <w:r>
        <w:rPr>
          <w:rFonts w:hint="eastAsia"/>
          <w:color w:val="auto"/>
        </w:rPr>
        <w:fldChar w:fldCharType="separate"/>
      </w:r>
      <w:bookmarkStart w:id="14" w:name="_Toc12390067"/>
      <w:bookmarkStart w:id="15" w:name="_Toc12401757"/>
      <w:r>
        <w:rPr>
          <w:rFonts w:hint="eastAsia" w:ascii="黑体" w:hAnsi="黑体" w:eastAsia="黑体"/>
          <w:color w:val="auto"/>
          <w:kern w:val="0"/>
          <w:sz w:val="32"/>
          <w:szCs w:val="32"/>
        </w:rPr>
        <w:t>二、标准编写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fldChar w:fldCharType="end"/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的目的、意义</w:t>
      </w:r>
      <w:bookmarkEnd w:id="14"/>
      <w:bookmarkEnd w:id="15"/>
    </w:p>
    <w:bookmarkEnd w:id="10"/>
    <w:bookmarkEnd w:id="11"/>
    <w:bookmarkEnd w:id="12"/>
    <w:bookmarkEnd w:id="13"/>
    <w:p>
      <w:pPr>
        <w:spacing w:line="570" w:lineRule="exact"/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bookmarkStart w:id="16" w:name="_Toc12395370"/>
      <w:r>
        <w:rPr>
          <w:rFonts w:ascii="楷体" w:hAnsi="楷体" w:eastAsia="楷体"/>
          <w:color w:val="auto"/>
          <w:sz w:val="32"/>
          <w:szCs w:val="32"/>
        </w:rPr>
        <w:t>（一）标准编写的目的</w:t>
      </w:r>
    </w:p>
    <w:bookmarkEnd w:id="16"/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我国物流企业类型多、分布广、规模数量庞大，不仅具有较高的应急物流服务能力，而且具有强烈的社会责任感。在发生重大突发事件时，一方面，企业非常希望参与应急物流服务工作，但</w:t>
      </w:r>
      <w:r>
        <w:rPr>
          <w:rFonts w:hint="eastAsia"/>
          <w:color w:val="auto"/>
          <w:sz w:val="32"/>
          <w:szCs w:val="32"/>
        </w:rPr>
        <w:t>物流企业并不都具备应急物流服务能力，导致承担应急物流任务时满足不了社会应急需求</w:t>
      </w:r>
      <w:r>
        <w:rPr>
          <w:rFonts w:hint="eastAsia" w:ascii="Times New Roman" w:hAnsi="Times New Roman"/>
          <w:color w:val="auto"/>
          <w:sz w:val="32"/>
          <w:szCs w:val="32"/>
        </w:rPr>
        <w:t>；另一方面，相关部门却很难迅速准确筛选出符合应急物流服务能力要求的企业。究其原因，主要是</w:t>
      </w:r>
      <w:r>
        <w:rPr>
          <w:rFonts w:hint="eastAsia"/>
          <w:color w:val="auto"/>
          <w:sz w:val="32"/>
          <w:szCs w:val="32"/>
        </w:rPr>
        <w:t>缺乏相应的标准</w:t>
      </w:r>
      <w:r>
        <w:rPr>
          <w:rFonts w:hint="eastAsia"/>
          <w:color w:val="auto"/>
          <w:sz w:val="32"/>
          <w:szCs w:val="32"/>
        </w:rPr>
        <w:t>用于评判、</w:t>
      </w:r>
      <w:r>
        <w:rPr>
          <w:rFonts w:hint="eastAsia"/>
          <w:color w:val="auto"/>
          <w:sz w:val="32"/>
          <w:szCs w:val="32"/>
        </w:rPr>
        <w:t>引导和规范企业应急物流能力的建设和提升</w:t>
      </w:r>
      <w:r>
        <w:rPr>
          <w:rFonts w:hint="eastAsia" w:ascii="Times New Roman" w:hAnsi="Times New Roman"/>
          <w:color w:val="auto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《企业应急物流服务能力评估规范》标准，依据GB/T 19680-2013《物流企业分类与评估标准》，</w:t>
      </w:r>
      <w:r>
        <w:rPr>
          <w:rFonts w:hint="eastAsia" w:ascii="Times New Roman" w:hAnsi="Times New Roman"/>
          <w:color w:val="auto"/>
          <w:sz w:val="32"/>
          <w:szCs w:val="32"/>
        </w:rPr>
        <w:t>将应急物流服务分为运输型、仓储型、综合型三类，分别给出了评估指标、评估方法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及</w:t>
      </w:r>
      <w:r>
        <w:rPr>
          <w:rFonts w:hint="eastAsia" w:ascii="Times New Roman" w:hAnsi="Times New Roman"/>
          <w:color w:val="auto"/>
          <w:sz w:val="32"/>
          <w:szCs w:val="32"/>
        </w:rPr>
        <w:t>级别判定要求，</w:t>
      </w:r>
      <w:r>
        <w:rPr>
          <w:rFonts w:hint="eastAsia" w:ascii="Times New Roman" w:hAnsi="Times New Roman"/>
          <w:color w:val="auto"/>
          <w:sz w:val="32"/>
          <w:szCs w:val="32"/>
        </w:rPr>
        <w:t>引导和规范企业应急物流服务能力建设发展，提高企业综合实力和社会价值，为国家应急物流体系建设提供技术支撑。</w:t>
      </w:r>
    </w:p>
    <w:p>
      <w:pPr>
        <w:spacing w:line="570" w:lineRule="exact"/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bookmarkStart w:id="17" w:name="_Toc12401759"/>
      <w:bookmarkStart w:id="18" w:name="_Toc4347_WPSOffice_Level2"/>
      <w:bookmarkStart w:id="19" w:name="_Toc12395371"/>
      <w:r>
        <w:rPr>
          <w:rFonts w:ascii="楷体" w:hAnsi="楷体" w:eastAsia="楷体"/>
          <w:color w:val="auto"/>
          <w:sz w:val="32"/>
          <w:szCs w:val="32"/>
        </w:rPr>
        <w:t>（二）标准编写的意义</w:t>
      </w:r>
      <w:bookmarkEnd w:id="17"/>
      <w:bookmarkEnd w:id="18"/>
    </w:p>
    <w:bookmarkEnd w:id="19"/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我国自然环境复杂、人口众多，易发生自然灾害、事故灾难、公共卫生事件、社会安全事件等突发事件。应急情况下，正常社会活动受到很大影响，常态化物流活动难以运行，应急物资保障对应急物流提出了极高要求。各级政府应急管理相关部门需要高度社会责任感、相应实力和资质，预有准备、随时能用的物流企业队伍迅速投入应急物流保障。</w:t>
      </w:r>
    </w:p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《企业应急物流服务能力评估规范》标准的制定，</w:t>
      </w:r>
      <w:r>
        <w:rPr>
          <w:rFonts w:hint="eastAsia" w:ascii="Times New Roman" w:hAnsi="Times New Roman"/>
          <w:color w:val="auto"/>
          <w:sz w:val="32"/>
          <w:szCs w:val="32"/>
        </w:rPr>
        <w:t>对于提升企业应急服务服务能力、建立健全社会应急物流体系具有重要意义。</w:t>
      </w:r>
    </w:p>
    <w:p>
      <w:pPr>
        <w:widowControl/>
        <w:spacing w:line="570" w:lineRule="exact"/>
        <w:ind w:firstLine="627" w:firstLineChars="196"/>
        <w:jc w:val="both"/>
        <w:outlineLvl w:val="0"/>
        <w:rPr>
          <w:rFonts w:ascii="黑体" w:hAnsi="黑体" w:eastAsia="黑体"/>
          <w:color w:val="auto"/>
          <w:kern w:val="0"/>
          <w:sz w:val="32"/>
          <w:szCs w:val="32"/>
        </w:rPr>
      </w:pPr>
      <w:bookmarkStart w:id="20" w:name="_Toc506301680"/>
      <w:bookmarkStart w:id="21" w:name="_Toc12395372"/>
      <w:bookmarkStart w:id="22" w:name="_Toc1524"/>
      <w:r>
        <w:rPr>
          <w:rFonts w:ascii="黑体" w:hAnsi="黑体" w:eastAsia="黑体"/>
          <w:color w:val="auto"/>
          <w:kern w:val="0"/>
          <w:sz w:val="32"/>
          <w:szCs w:val="32"/>
        </w:rPr>
        <w:fldChar w:fldCharType="begin"/>
      </w:r>
      <w:r>
        <w:rPr>
          <w:rFonts w:ascii="黑体" w:hAnsi="黑体" w:eastAsia="黑体"/>
          <w:color w:val="auto"/>
          <w:kern w:val="0"/>
          <w:sz w:val="32"/>
          <w:szCs w:val="32"/>
        </w:rPr>
        <w:instrText xml:space="preserve"> HYPERLINK \l "_Toc31977"</w:instrText>
      </w:r>
      <w:r>
        <w:rPr>
          <w:rFonts w:ascii="黑体" w:hAnsi="黑体" w:eastAsia="黑体"/>
          <w:color w:val="auto"/>
          <w:kern w:val="0"/>
          <w:sz w:val="32"/>
          <w:szCs w:val="32"/>
        </w:rPr>
        <w:fldChar w:fldCharType="separate"/>
      </w:r>
      <w:bookmarkStart w:id="23" w:name="_Toc12390068"/>
      <w:bookmarkStart w:id="24" w:name="_Toc12401760"/>
      <w:bookmarkStart w:id="25" w:name="_Toc28449_WPSOffice_Level1"/>
      <w:r>
        <w:rPr>
          <w:rFonts w:ascii="黑体" w:hAnsi="黑体" w:eastAsia="黑体"/>
          <w:color w:val="auto"/>
          <w:kern w:val="0"/>
          <w:sz w:val="32"/>
          <w:szCs w:val="32"/>
        </w:rPr>
        <w:t>三、主要工作过程</w:t>
      </w:r>
      <w:bookmarkEnd w:id="23"/>
      <w:bookmarkEnd w:id="24"/>
      <w:bookmarkEnd w:id="25"/>
      <w:r>
        <w:rPr>
          <w:rFonts w:ascii="黑体" w:hAnsi="黑体" w:eastAsia="黑体"/>
          <w:color w:val="auto"/>
          <w:kern w:val="0"/>
          <w:sz w:val="32"/>
          <w:szCs w:val="32"/>
        </w:rPr>
        <w:fldChar w:fldCharType="end"/>
      </w:r>
    </w:p>
    <w:bookmarkEnd w:id="20"/>
    <w:bookmarkEnd w:id="21"/>
    <w:bookmarkEnd w:id="22"/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bookmarkStart w:id="26" w:name="_Toc21438"/>
      <w:r>
        <w:rPr>
          <w:rFonts w:hint="eastAsia" w:ascii="Times New Roman" w:hAnsi="Times New Roman"/>
          <w:color w:val="auto"/>
          <w:sz w:val="32"/>
          <w:szCs w:val="32"/>
        </w:rPr>
        <w:t>2020年，由中物联应急委、国防大学联合勤务学院、陆军装甲兵学院、北京交通大学等单位相关人员组成标准起草组，进行了本标准的第一轮起草编修。</w:t>
      </w:r>
    </w:p>
    <w:p>
      <w:pPr>
        <w:spacing w:line="300" w:lineRule="auto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1至3月。成立标准起草组，开始前期准备工作，收集、学习国内外企业应急物流服务能力评估方面的现状与发展、相关标准和文献资料，召开研讨会，形成标准编制基本思路。3月29日，起草组召开微信会议，介绍项目背景、要求，原标准内容、过程以及工作计划，并就企业应急物流服务能力评估规范的编制思路进行了讨论，确定以企业应急物流服务能力为评估对象，明确工作分工及近期工作计划。</w:t>
      </w:r>
    </w:p>
    <w:p>
      <w:pPr>
        <w:widowControl/>
        <w:spacing w:line="360" w:lineRule="auto"/>
        <w:ind w:firstLine="640" w:firstLineChars="200"/>
        <w:jc w:val="both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4至5月。按照建立应急物流服务能力评估指标体系、评估方法模型的思路，编制形成工作组讨论稿，并拟制了调研提纲和调查问卷。4月6日、4月12日，起草组分别召开微信会议，讨论了标准修改完善及标准编制说明的思路，企业应急物流服务能力的指标体系构成和评估方法流程。应急物流服务能力构成需要在国标仓储、运输、配送三类能力基础上增加信息化、平台化、智能化相关的评价指标，应急物流服务能力评估方法应当在国标5A级企业评价办法的基础上进一步细化和调整。5月10日，起草组召开腾讯会议，介绍企业应急物流标准纲目编写，讨论企业应急物流能力指标体系。会后，编制形成工作组讨论稿（一稿），并针对政府、企业、专家三类调研对象分别编制了调研提纲和调查问卷。</w:t>
      </w:r>
    </w:p>
    <w:p>
      <w:pPr>
        <w:topLinePunct/>
        <w:adjustRightInd w:val="0"/>
        <w:spacing w:line="580" w:lineRule="exact"/>
        <w:ind w:firstLine="640" w:firstLineChars="200"/>
        <w:outlineLvl w:val="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6至12月。针对行业、企业、专家等调研对象，分别开展信函调研。依据中物联托盘委、上海海事大学、京东物流、合肥维天运通等单位，王佐、恽绵、兰洪杰等专家学者的意见进行修改，形成工作组讨论稿（二稿）。9月24日，起草组召开微信会议，讨论标准修改及反馈意见采纳情况。11月9日，形成工作组讨论稿（三稿），提交中物联标准部征求意见。12月2日，结合海口第十届军事（应急）物流研讨会，小范围征求企业意见。</w:t>
      </w:r>
    </w:p>
    <w:p>
      <w:pPr>
        <w:topLinePunct/>
        <w:adjustRightInd w:val="0"/>
        <w:spacing w:line="580" w:lineRule="exact"/>
        <w:ind w:firstLine="640" w:firstLineChars="200"/>
        <w:outlineLvl w:val="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2021年，在中物联应急委、国防大学联合勤务学院、陆军装甲兵学院、北京交通大学等单位的基础上，引入中物联医药物流分会、装备委各分支机构，并吸收湖南天润生物医药有限责任公司参与，进行了本标准的第二轮起草编修。</w:t>
      </w:r>
    </w:p>
    <w:p>
      <w:pPr>
        <w:topLinePunct/>
        <w:adjustRightInd w:val="0"/>
        <w:spacing w:line="580" w:lineRule="exact"/>
        <w:ind w:firstLine="640" w:firstLineChars="200"/>
        <w:outlineLvl w:val="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1至2月。根据中物联标准部初步审查意见，起草组研究调整编制思路，确定</w:t>
      </w:r>
      <w:r>
        <w:rPr>
          <w:rFonts w:hint="eastAsia" w:ascii="Times New Roman" w:hAnsi="Times New Roman"/>
          <w:color w:val="auto"/>
          <w:sz w:val="32"/>
          <w:szCs w:val="32"/>
        </w:rPr>
        <w:t>编制</w:t>
      </w:r>
      <w:r>
        <w:rPr>
          <w:rFonts w:hint="eastAsia" w:ascii="Times New Roman" w:hAnsi="Times New Roman"/>
          <w:color w:val="auto"/>
          <w:sz w:val="32"/>
          <w:szCs w:val="32"/>
        </w:rPr>
        <w:t>方向。着眼简便实用、便于操作，并考虑到前一稿建立的评估指标体系、评估模型等创新成果太多、依据不够充分，进行大力精简调整。同时，吸收新参与单位业务骨干加入起草组，充实加强编写力量。</w:t>
      </w:r>
    </w:p>
    <w:p>
      <w:pPr>
        <w:topLinePunct/>
        <w:adjustRightInd w:val="0"/>
        <w:spacing w:line="580" w:lineRule="exact"/>
        <w:ind w:firstLine="640" w:firstLineChars="200"/>
        <w:outlineLvl w:val="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3月。起草组大力调整修订，形成工作组讨论稿（四稿）。主要从以下方面进行</w:t>
      </w:r>
      <w:r>
        <w:rPr>
          <w:rFonts w:hint="eastAsia" w:ascii="Times New Roman" w:hAnsi="Times New Roman"/>
          <w:color w:val="auto"/>
          <w:sz w:val="32"/>
          <w:szCs w:val="32"/>
        </w:rPr>
        <w:t>修改</w:t>
      </w:r>
      <w:r>
        <w:rPr>
          <w:rFonts w:hint="eastAsia" w:ascii="Times New Roman" w:hAnsi="Times New Roman"/>
          <w:color w:val="auto"/>
          <w:sz w:val="32"/>
          <w:szCs w:val="32"/>
        </w:rPr>
        <w:t>：一是在依据上，以GB/T 19680-2013《物流企业分类与评估指标》为基本，按照运输型、仓储型、综合型对应急物流服务进行分类，并直接引用了GB/T 19680-2013《物流企业分类与评估指标》A级物流企业评估现有成果，在此基础上增加应急物流有关的特殊要求。二是在体例上，参照GB/T31086《物流企业冷链服务要求与能力评估指标》和GB/T 30674-2014《企业应急物流能力评估规范》体例。三是在级别划分上，参照政府部门对企业保密等级的设定，共分三级其中一级最高，以体现应急的公益特色。四是在具体指标上，大量引用了WB/T 1072-2018《应急物流仓储设施设备配置规范》和GB/T 30674-2014《企业应急物流能力评估规范》数值，精简了与A级</w:t>
      </w:r>
      <w:r>
        <w:rPr>
          <w:rFonts w:hint="eastAsia" w:ascii="Times New Roman" w:hAnsi="Times New Roman"/>
          <w:color w:val="auto"/>
          <w:sz w:val="32"/>
          <w:szCs w:val="32"/>
        </w:rPr>
        <w:t>物流</w:t>
      </w:r>
      <w:r>
        <w:rPr>
          <w:rFonts w:hint="eastAsia" w:ascii="Times New Roman" w:hAnsi="Times New Roman"/>
          <w:color w:val="auto"/>
          <w:sz w:val="32"/>
          <w:szCs w:val="32"/>
        </w:rPr>
        <w:t>企业评估中重复的部分指标。</w:t>
      </w:r>
    </w:p>
    <w:p>
      <w:pPr>
        <w:spacing w:line="570" w:lineRule="exact"/>
        <w:ind w:firstLine="640" w:firstLineChars="200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4至6月。起草组对中国物流、中外运、中储、中邮、顺丰、京东、日日顺、德邦、“三通一达”、九州通、希杰荣庆、上海聚盟、合肥维天运通等20多家各类物流、供应链企业进行了函调征求意见，并据其意见进行修订完善，形成工作组讨论稿（五稿）。4月15日，起草组结合海口2021全球物流技术大会，召开小范围研讨会，征求企业意见。5月20日，提交中物联标准部征求意见。5月30日，根据中物联标准部反馈意见，修订形成工作组讨论稿（六稿），网上提报初步审查。</w:t>
      </w:r>
    </w:p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6至10月，根据中物联标准部初步审查意见，起草组组织专家研究讨论、修订完善。9月10日，与主管部门国家发展改革委经济运行局物流处进行汇报交流，并就储存设施、运输装备等主要数据指标，再次征求中国物流、中外运、中邮等物流企业意见，进行修订完善。9月14日，形成工作组讨论稿（七稿），网上提报审查。</w:t>
      </w:r>
    </w:p>
    <w:p>
      <w:pPr>
        <w:pStyle w:val="5"/>
        <w:topLinePunct/>
        <w:adjustRightInd w:val="0"/>
        <w:spacing w:line="580" w:lineRule="exact"/>
        <w:ind w:firstLine="640" w:firstLineChars="200"/>
        <w:jc w:val="both"/>
        <w:outlineLvl w:val="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2022年，在中物联应急委、</w:t>
      </w:r>
      <w:r>
        <w:rPr>
          <w:rFonts w:hint="eastAsia" w:ascii="宋体" w:hAnsi="宋体" w:cs="宋体"/>
          <w:color w:val="auto"/>
          <w:sz w:val="32"/>
          <w:szCs w:val="32"/>
        </w:rPr>
        <w:t>医药物流分会</w:t>
      </w:r>
      <w:r>
        <w:rPr>
          <w:rFonts w:hint="eastAsia" w:ascii="Times New Roman" w:hAnsi="Times New Roman"/>
          <w:color w:val="auto"/>
          <w:sz w:val="32"/>
          <w:szCs w:val="32"/>
        </w:rPr>
        <w:t>、装备委，国防大学联合勤务学院、陆军装甲兵学院、北京交通大学、湖南天润生物医药有限责任公司等单位的基础上，引入</w:t>
      </w:r>
      <w:r>
        <w:rPr>
          <w:rFonts w:hint="eastAsia" w:ascii="Times New Roman" w:hAnsi="Times New Roman"/>
          <w:color w:val="auto"/>
          <w:sz w:val="32"/>
          <w:szCs w:val="32"/>
        </w:rPr>
        <w:t>重庆品胜科技有限公司</w:t>
      </w:r>
      <w:r>
        <w:rPr>
          <w:rFonts w:hint="eastAsia" w:ascii="Times New Roman" w:hAnsi="Times New Roman"/>
          <w:color w:val="auto"/>
          <w:sz w:val="32"/>
          <w:szCs w:val="32"/>
        </w:rPr>
        <w:t>，进行了本标准的第三轮起草编修。根据中物联标准部审查意见，为提高标准运输、仓储等相关主要评估指标数据的科学性、合理性，起草组拟制调查问卷，于7月28日至30日在2022全球物流技术大会（海口），8月11日至12日2022中国物流企业家夏季峰会（营口）上，分别组织了2次现场集中调查问卷，共发放调查问卷300多份</w:t>
      </w:r>
      <w:r>
        <w:rPr>
          <w:rFonts w:hint="eastAsia" w:ascii="Times New Roman" w:hAnsi="Times New Roman"/>
          <w:color w:val="auto"/>
          <w:sz w:val="32"/>
          <w:szCs w:val="32"/>
        </w:rPr>
        <w:t>（调查问卷见附件1，提交问卷企业名单见附件2）。</w:t>
      </w:r>
      <w:r>
        <w:rPr>
          <w:rFonts w:hint="eastAsia" w:ascii="Times New Roman" w:hAnsi="Times New Roman"/>
          <w:color w:val="auto"/>
          <w:sz w:val="32"/>
          <w:szCs w:val="32"/>
        </w:rPr>
        <w:t>会后，根据调查问卷反馈意见修订形成</w:t>
      </w:r>
      <w:r>
        <w:rPr>
          <w:rFonts w:hint="eastAsia" w:ascii="Times New Roman" w:hAnsi="Times New Roman"/>
          <w:color w:val="auto"/>
          <w:sz w:val="32"/>
          <w:szCs w:val="32"/>
        </w:rPr>
        <w:t>征求意见稿</w:t>
      </w:r>
      <w:r>
        <w:rPr>
          <w:rFonts w:hint="eastAsia" w:ascii="Times New Roman" w:hAnsi="Times New Roman"/>
          <w:color w:val="auto"/>
          <w:sz w:val="32"/>
          <w:szCs w:val="32"/>
        </w:rPr>
        <w:t>。</w:t>
      </w:r>
    </w:p>
    <w:p>
      <w:pPr>
        <w:pStyle w:val="5"/>
        <w:widowControl/>
        <w:spacing w:line="570" w:lineRule="exact"/>
        <w:ind w:firstLine="640" w:firstLineChars="200"/>
        <w:outlineLvl w:val="0"/>
        <w:rPr>
          <w:rFonts w:ascii="黑体" w:hAnsi="黑体" w:eastAsia="黑体"/>
          <w:color w:val="auto"/>
          <w:kern w:val="0"/>
          <w:sz w:val="32"/>
          <w:szCs w:val="32"/>
        </w:rPr>
      </w:pPr>
      <w:bookmarkStart w:id="27" w:name="_Toc12395373"/>
      <w:bookmarkStart w:id="28" w:name="_Toc506301681"/>
      <w:r>
        <w:rPr>
          <w:rFonts w:ascii="黑体" w:hAnsi="黑体" w:eastAsia="黑体"/>
          <w:color w:val="auto"/>
          <w:kern w:val="0"/>
          <w:sz w:val="32"/>
          <w:szCs w:val="32"/>
        </w:rPr>
        <w:t>四、标准编制原则</w:t>
      </w:r>
      <w:bookmarkEnd w:id="26"/>
      <w:bookmarkEnd w:id="27"/>
      <w:bookmarkEnd w:id="28"/>
    </w:p>
    <w:p>
      <w:pPr>
        <w:spacing w:line="570" w:lineRule="exact"/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（一）与</w:t>
      </w:r>
      <w:r>
        <w:rPr>
          <w:rFonts w:ascii="楷体" w:hAnsi="楷体" w:eastAsia="楷体"/>
          <w:color w:val="auto"/>
          <w:sz w:val="32"/>
          <w:szCs w:val="32"/>
        </w:rPr>
        <w:t>法规</w:t>
      </w:r>
      <w:r>
        <w:rPr>
          <w:rFonts w:hint="eastAsia" w:ascii="楷体" w:hAnsi="楷体" w:eastAsia="楷体"/>
          <w:color w:val="auto"/>
          <w:sz w:val="32"/>
          <w:szCs w:val="32"/>
        </w:rPr>
        <w:t>、标准相符合</w:t>
      </w:r>
      <w:r>
        <w:rPr>
          <w:rFonts w:ascii="楷体" w:hAnsi="楷体" w:eastAsia="楷体"/>
          <w:color w:val="auto"/>
          <w:sz w:val="32"/>
          <w:szCs w:val="32"/>
        </w:rPr>
        <w:t>的原则</w:t>
      </w:r>
    </w:p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起草组在</w:t>
      </w:r>
      <w:r>
        <w:rPr>
          <w:rFonts w:hint="eastAsia" w:ascii="Times New Roman" w:hAnsi="Times New Roman"/>
          <w:color w:val="auto"/>
          <w:sz w:val="32"/>
          <w:szCs w:val="32"/>
        </w:rPr>
        <w:t>编制</w:t>
      </w:r>
      <w:r>
        <w:rPr>
          <w:rFonts w:ascii="Times New Roman" w:hAnsi="Times New Roman"/>
          <w:color w:val="auto"/>
          <w:sz w:val="32"/>
          <w:szCs w:val="32"/>
        </w:rPr>
        <w:t>过程中，认真对照</w:t>
      </w:r>
      <w:r>
        <w:rPr>
          <w:rFonts w:hint="eastAsia" w:ascii="Times New Roman" w:hAnsi="Times New Roman"/>
          <w:color w:val="auto"/>
          <w:sz w:val="32"/>
          <w:szCs w:val="32"/>
        </w:rPr>
        <w:t>相关法律法规、国家标准、行业标准，</w:t>
      </w:r>
      <w:r>
        <w:rPr>
          <w:rFonts w:ascii="Times New Roman" w:hAnsi="Times New Roman"/>
          <w:color w:val="auto"/>
          <w:sz w:val="32"/>
          <w:szCs w:val="32"/>
        </w:rPr>
        <w:t>使本标准所涉及到的法律法规</w:t>
      </w:r>
      <w:r>
        <w:rPr>
          <w:rFonts w:hint="eastAsia" w:ascii="Times New Roman" w:hAnsi="Times New Roman"/>
          <w:color w:val="auto"/>
          <w:sz w:val="32"/>
          <w:szCs w:val="32"/>
        </w:rPr>
        <w:t>、标准等有关</w:t>
      </w:r>
      <w:r>
        <w:rPr>
          <w:rFonts w:ascii="Times New Roman" w:hAnsi="Times New Roman"/>
          <w:color w:val="auto"/>
          <w:sz w:val="32"/>
          <w:szCs w:val="32"/>
        </w:rPr>
        <w:t>问题有据可依</w:t>
      </w:r>
      <w:r>
        <w:rPr>
          <w:rFonts w:hint="eastAsia" w:ascii="Times New Roman" w:hAnsi="Times New Roman"/>
          <w:color w:val="auto"/>
          <w:sz w:val="32"/>
          <w:szCs w:val="32"/>
        </w:rPr>
        <w:t>、相符相合</w:t>
      </w:r>
      <w:r>
        <w:rPr>
          <w:rFonts w:ascii="Times New Roman" w:hAnsi="Times New Roman"/>
          <w:color w:val="auto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（二）普遍性与特殊性相结合（平急结合）的原则</w:t>
      </w:r>
    </w:p>
    <w:p>
      <w:pPr>
        <w:spacing w:line="570" w:lineRule="exact"/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着眼平急结合的特点要求，</w:t>
      </w:r>
      <w:r>
        <w:rPr>
          <w:rFonts w:hint="eastAsia" w:ascii="Times New Roman" w:hAnsi="Times New Roman"/>
          <w:color w:val="auto"/>
          <w:sz w:val="32"/>
          <w:szCs w:val="32"/>
        </w:rPr>
        <w:t>以A级物流企业评估指标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作为</w:t>
      </w:r>
      <w:r>
        <w:rPr>
          <w:rFonts w:hint="eastAsia" w:ascii="Times New Roman" w:hAnsi="Times New Roman"/>
          <w:color w:val="auto"/>
          <w:sz w:val="32"/>
          <w:szCs w:val="32"/>
        </w:rPr>
        <w:t>基本要求；</w:t>
      </w:r>
      <w:r>
        <w:rPr>
          <w:rFonts w:hint="eastAsia" w:ascii="Times New Roman" w:hAnsi="Times New Roman"/>
          <w:color w:val="auto"/>
          <w:sz w:val="32"/>
          <w:szCs w:val="32"/>
        </w:rPr>
        <w:t>以应急物流服务能力密切相关的应急要求作为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评估</w:t>
      </w:r>
      <w:r>
        <w:rPr>
          <w:rFonts w:hint="eastAsia" w:ascii="Times New Roman" w:hAnsi="Times New Roman"/>
          <w:color w:val="auto"/>
          <w:sz w:val="32"/>
          <w:szCs w:val="32"/>
        </w:rPr>
        <w:t>指标。大大简化了评估指标的设置和评估工作的实施，既解决了其中指标数值的依据问题，又实现了评估成果的互认，符合应急物流建设发展规律和企业管理运营实际。</w:t>
      </w:r>
    </w:p>
    <w:p>
      <w:pPr>
        <w:spacing w:line="570" w:lineRule="exact"/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（三）</w:t>
      </w:r>
      <w:r>
        <w:rPr>
          <w:rFonts w:hint="eastAsia" w:ascii="楷体" w:hAnsi="楷体" w:eastAsia="楷体"/>
          <w:color w:val="auto"/>
          <w:sz w:val="32"/>
          <w:szCs w:val="32"/>
        </w:rPr>
        <w:t>协调性</w:t>
      </w:r>
      <w:r>
        <w:rPr>
          <w:rFonts w:hint="eastAsia" w:ascii="楷体" w:hAnsi="楷体" w:eastAsia="楷体"/>
          <w:color w:val="auto"/>
          <w:sz w:val="32"/>
          <w:szCs w:val="32"/>
        </w:rPr>
        <w:t>原则</w:t>
      </w:r>
    </w:p>
    <w:p>
      <w:pPr>
        <w:spacing w:line="570" w:lineRule="exact"/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沿用</w:t>
      </w:r>
      <w:r>
        <w:rPr>
          <w:rFonts w:hint="eastAsia" w:ascii="宋体" w:hAnsi="宋体" w:cs="宋体"/>
          <w:color w:val="auto"/>
          <w:sz w:val="32"/>
          <w:szCs w:val="32"/>
        </w:rPr>
        <w:t>GB/T 19680-2013《物流企业分类与评估指标》对物流企业的分类，将应急物流服务分为运输型、仓储型、综合型三类。在具体指标数值上，直接引用WB/T 1072-2018《应急物流仓储设施设备配置规范》和GB/T 30674-2014《</w:t>
      </w:r>
      <w:r>
        <w:rPr>
          <w:rFonts w:hint="eastAsia"/>
          <w:color w:val="auto"/>
          <w:sz w:val="32"/>
          <w:szCs w:val="32"/>
        </w:rPr>
        <w:t>企业应急物流能力评估规范》，使大量评估指标做到有理有据可依。</w:t>
      </w:r>
    </w:p>
    <w:p>
      <w:pPr>
        <w:spacing w:line="570" w:lineRule="exact"/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（四）</w:t>
      </w:r>
      <w:r>
        <w:rPr>
          <w:rFonts w:hint="eastAsia" w:ascii="楷体" w:hAnsi="楷体" w:eastAsia="楷体"/>
          <w:color w:val="auto"/>
          <w:sz w:val="32"/>
          <w:szCs w:val="32"/>
        </w:rPr>
        <w:t>突出重点、兼顾</w:t>
      </w:r>
      <w:r>
        <w:rPr>
          <w:rFonts w:hint="eastAsia" w:ascii="楷体" w:hAnsi="楷体" w:eastAsia="楷体"/>
          <w:color w:val="auto"/>
          <w:sz w:val="32"/>
          <w:szCs w:val="32"/>
        </w:rPr>
        <w:t>全面的原则</w:t>
      </w:r>
    </w:p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针对不同类别的企业，围绕企业主营业务，重点设置相关的评估指标，不求事无巨细、面面俱到，力求做到突出重点、</w:t>
      </w:r>
      <w:r>
        <w:rPr>
          <w:rFonts w:hint="eastAsia"/>
          <w:color w:val="auto"/>
          <w:sz w:val="32"/>
          <w:szCs w:val="32"/>
        </w:rPr>
        <w:t>兼顾</w:t>
      </w:r>
      <w:r>
        <w:rPr>
          <w:rFonts w:hint="eastAsia"/>
          <w:color w:val="auto"/>
          <w:sz w:val="32"/>
          <w:szCs w:val="32"/>
        </w:rPr>
        <w:t>全面。</w:t>
      </w:r>
    </w:p>
    <w:p>
      <w:pPr>
        <w:widowControl/>
        <w:spacing w:line="570" w:lineRule="exact"/>
        <w:ind w:firstLine="627" w:firstLineChars="196"/>
        <w:jc w:val="left"/>
        <w:outlineLvl w:val="0"/>
        <w:rPr>
          <w:rFonts w:ascii="黑体" w:hAnsi="黑体" w:eastAsia="黑体"/>
          <w:color w:val="auto"/>
          <w:kern w:val="0"/>
          <w:sz w:val="32"/>
          <w:szCs w:val="32"/>
        </w:rPr>
      </w:pPr>
      <w:bookmarkStart w:id="29" w:name="_Toc30532"/>
      <w:bookmarkStart w:id="30" w:name="_Toc506301682"/>
      <w:bookmarkStart w:id="31" w:name="_Toc12395376"/>
      <w:r>
        <w:rPr>
          <w:rFonts w:ascii="黑体" w:hAnsi="黑体" w:eastAsia="黑体"/>
          <w:color w:val="auto"/>
          <w:kern w:val="0"/>
          <w:sz w:val="32"/>
          <w:szCs w:val="32"/>
        </w:rPr>
        <w:t>五、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标准</w:t>
      </w:r>
      <w:r>
        <w:rPr>
          <w:rFonts w:ascii="黑体" w:hAnsi="黑体" w:eastAsia="黑体"/>
          <w:color w:val="auto"/>
          <w:kern w:val="0"/>
          <w:sz w:val="32"/>
          <w:szCs w:val="32"/>
        </w:rPr>
        <w:t>主要内容</w:t>
      </w:r>
      <w:bookmarkEnd w:id="29"/>
      <w:bookmarkEnd w:id="30"/>
      <w:bookmarkEnd w:id="31"/>
    </w:p>
    <w:p>
      <w:pPr>
        <w:pStyle w:val="21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本标准内容围绕</w:t>
      </w:r>
      <w:r>
        <w:rPr>
          <w:rFonts w:hint="eastAsia" w:ascii="Times New Roman" w:hAnsi="Times New Roman"/>
          <w:color w:val="auto"/>
          <w:sz w:val="32"/>
          <w:szCs w:val="32"/>
        </w:rPr>
        <w:t>企业应急物流服务</w:t>
      </w:r>
      <w:r>
        <w:rPr>
          <w:rFonts w:ascii="Times New Roman" w:hAnsi="Times New Roman"/>
          <w:color w:val="auto"/>
          <w:sz w:val="32"/>
          <w:szCs w:val="32"/>
        </w:rPr>
        <w:t>范围、规范性引用文件、术语和定义</w:t>
      </w:r>
      <w:r>
        <w:rPr>
          <w:rFonts w:hint="eastAsia" w:ascii="Times New Roman" w:hAnsi="Times New Roman"/>
          <w:color w:val="auto"/>
          <w:sz w:val="32"/>
          <w:szCs w:val="32"/>
        </w:rPr>
        <w:t>，企业应急物流服务</w:t>
      </w:r>
      <w:r>
        <w:rPr>
          <w:rFonts w:hint="eastAsia" w:ascii="Times New Roman" w:hAnsi="Times New Roman"/>
          <w:color w:val="auto"/>
          <w:sz w:val="32"/>
          <w:szCs w:val="32"/>
        </w:rPr>
        <w:t>基本要求、评估指标、评估方法及级别判定六</w:t>
      </w:r>
      <w:r>
        <w:rPr>
          <w:rFonts w:ascii="Times New Roman" w:hAnsi="Times New Roman"/>
          <w:color w:val="auto"/>
          <w:sz w:val="32"/>
          <w:szCs w:val="32"/>
        </w:rPr>
        <w:t>个部分展开。</w:t>
      </w:r>
      <w:bookmarkStart w:id="32" w:name="_Toc506301688"/>
      <w:bookmarkStart w:id="33" w:name="_Toc485192920"/>
      <w:bookmarkStart w:id="34" w:name="_Toc32552"/>
      <w:bookmarkStart w:id="35" w:name="_Toc12395381"/>
    </w:p>
    <w:p>
      <w:pPr>
        <w:spacing w:line="570" w:lineRule="exact"/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（一）运输型应急物流服务</w:t>
      </w:r>
    </w:p>
    <w:p>
      <w:pPr>
        <w:spacing w:line="570" w:lineRule="exact"/>
        <w:ind w:firstLine="640" w:firstLineChars="200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共</w:t>
      </w:r>
      <w:r>
        <w:rPr>
          <w:rFonts w:hint="eastAsia" w:ascii="Times New Roman" w:hAnsi="Times New Roman"/>
          <w:color w:val="auto"/>
          <w:sz w:val="32"/>
          <w:szCs w:val="32"/>
        </w:rPr>
        <w:t>设1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/>
          <w:color w:val="auto"/>
          <w:sz w:val="32"/>
          <w:szCs w:val="32"/>
        </w:rPr>
        <w:t>项。其中，第2、3、6、7共4项，引自GB/T 30674-2014</w:t>
      </w:r>
      <w:r>
        <w:rPr>
          <w:rFonts w:hint="eastAsia"/>
          <w:color w:val="auto"/>
          <w:sz w:val="32"/>
          <w:szCs w:val="32"/>
        </w:rPr>
        <w:t>《企业应急物流能力评估规范》；</w:t>
      </w:r>
      <w:r>
        <w:rPr>
          <w:rFonts w:hint="eastAsia" w:ascii="Times New Roman" w:hAnsi="Times New Roman"/>
          <w:color w:val="auto"/>
          <w:sz w:val="32"/>
          <w:szCs w:val="32"/>
        </w:rPr>
        <w:t>第5项，引自WB</w:t>
      </w:r>
      <w:r>
        <w:rPr>
          <w:rFonts w:ascii="Times New Roman" w:hAnsi="Times New Roman"/>
          <w:color w:val="auto"/>
          <w:sz w:val="32"/>
          <w:szCs w:val="32"/>
        </w:rPr>
        <w:t>/T</w:t>
      </w:r>
      <w:r>
        <w:rPr>
          <w:rFonts w:hint="eastAsia" w:ascii="Times New Roman" w:hAnsi="Times New Roman"/>
          <w:color w:val="auto"/>
          <w:sz w:val="32"/>
          <w:szCs w:val="32"/>
        </w:rPr>
        <w:t xml:space="preserve"> 1072-2018《应急物流仓储设施设备配备规范》表1；第1、4、8-1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0</w:t>
      </w:r>
      <w:r>
        <w:rPr>
          <w:rFonts w:hint="eastAsia" w:ascii="Times New Roman" w:hAnsi="Times New Roman"/>
          <w:color w:val="auto"/>
          <w:sz w:val="32"/>
          <w:szCs w:val="32"/>
        </w:rPr>
        <w:t>共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/>
          <w:color w:val="auto"/>
          <w:sz w:val="32"/>
          <w:szCs w:val="32"/>
        </w:rPr>
        <w:t>项，为新设置指标。具体指标及依据详见下表：</w:t>
      </w:r>
    </w:p>
    <w:tbl>
      <w:tblPr>
        <w:tblStyle w:val="15"/>
        <w:tblW w:w="923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564"/>
        <w:gridCol w:w="1102"/>
        <w:gridCol w:w="2912"/>
        <w:gridCol w:w="1942"/>
        <w:tblGridChange w:id="0">
          <w:tblGrid>
            <w:gridCol w:w="648"/>
            <w:gridCol w:w="69"/>
            <w:gridCol w:w="2564"/>
            <w:gridCol w:w="1102"/>
            <w:gridCol w:w="46"/>
            <w:gridCol w:w="2866"/>
            <w:gridCol w:w="266"/>
            <w:gridCol w:w="1676"/>
            <w:gridCol w:w="376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 xml:space="preserve">表1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运输型应急物流服务能力评估指标及依据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指标属性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来源依据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运营与管理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39"/>
                <w:color w:val="auto"/>
                <w:lang w:val="en-US" w:eastAsia="zh-CN" w:bidi="ar"/>
              </w:rPr>
              <w:t>1.专业人员参加应急培训情况</w:t>
            </w:r>
            <w:r>
              <w:rPr>
                <w:rStyle w:val="40"/>
                <w:color w:val="auto"/>
                <w:lang w:val="en-US" w:eastAsia="zh-CN" w:bidi="ar"/>
              </w:rPr>
              <w:t>a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在广泛征集物流企业数据的基础上，由起草组专家讨论研究，进行论证筛选、综合取值得出，经20多家各类物流、供应链企业调研验证，并征求知名行业专家意见予以修订或确认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。主要考虑，将一半人员参加培训设为三级标准，往上递加。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2.应急物流预案制修订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引自GB/T 30674-2014 企业应急物流能力评估规范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3.应急物流演练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引自GB/T 30674-2014 企业应急物流能力评估规范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7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4.应急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物流保障业绩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在广泛征集物流企业数据的基础上，由起草组专家讨论研究，进行论证筛选、综合取值得出，经20多家各类物流、供应链企业调研验证，并征求知名行业专家意见予以修订或确认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5.应急响应时间（min）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 表1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应急物资包装标识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6.应急物资标识制作能力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引自GB/T 30674-2014 企业应急物流能力评估规范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7.应急物资自动识别能力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引自GB/T 30674-2014 企业应急物流能力评估规范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应急物流装备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39"/>
                <w:color w:val="auto"/>
                <w:lang w:val="en-US" w:eastAsia="zh-CN" w:bidi="ar"/>
              </w:rPr>
              <w:t>8.应急24h内可投入大型特型笨重物件运输车</w:t>
            </w:r>
            <w:r>
              <w:rPr>
                <w:rStyle w:val="40"/>
                <w:color w:val="auto"/>
                <w:lang w:val="en-US" w:eastAsia="zh-CN" w:bidi="ar"/>
              </w:rPr>
              <w:t>b</w:t>
            </w:r>
            <w:r>
              <w:rPr>
                <w:rStyle w:val="39"/>
                <w:color w:val="auto"/>
                <w:lang w:val="en-US" w:eastAsia="zh-CN" w:bidi="ar"/>
              </w:rPr>
              <w:t>（辆）或总载重量（t）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在广泛征集物流企业数据的基础上，由起草组专家讨论研究，进行论证筛选、综合取值得出，经20多家各类物流、供应链企业调研验证，并征求知名行业专家意见予以修订或确认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。主要考虑，参照部队连队车辆编制，将1个连10台车作为三级标准，往上按半数递加。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大型特型笨重物件，来自国家交通部《汽车货物运输规则》附表二（2000年）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9.应急24h内可投入集装箱运输车（辆）或总载重量（t）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10.应急24h内可投入冷藏（冻）车（辆）或总载重量（t）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3.关于新设置指标数值的调查问卷统计分析</w:t>
      </w:r>
    </w:p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运输型物流企业，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10项指标中，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重点对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新设置的3项硬性指标进行调查问卷，其他指标为引用指标或“软”指标。</w:t>
      </w:r>
      <w:r>
        <w:rPr>
          <w:rFonts w:hint="eastAsia" w:ascii="Times New Roman" w:hAnsi="Times New Roman"/>
          <w:color w:val="auto"/>
          <w:sz w:val="32"/>
          <w:szCs w:val="32"/>
        </w:rPr>
        <w:t>共收回有效调查问卷</w:t>
      </w:r>
      <w:r>
        <w:rPr>
          <w:rFonts w:ascii="Times New Roman" w:hAnsi="Times New Roman"/>
          <w:color w:val="auto"/>
          <w:sz w:val="32"/>
          <w:szCs w:val="32"/>
        </w:rPr>
        <w:t>33</w:t>
      </w:r>
      <w:r>
        <w:rPr>
          <w:rFonts w:hint="eastAsia" w:ascii="Times New Roman" w:hAnsi="Times New Roman"/>
          <w:color w:val="auto"/>
          <w:sz w:val="32"/>
          <w:szCs w:val="32"/>
        </w:rPr>
        <w:t>份，其中：A级0份，2A级1份，3A级</w:t>
      </w:r>
      <w:r>
        <w:rPr>
          <w:rFonts w:ascii="Times New Roman" w:hAnsi="Times New Roman"/>
          <w:color w:val="auto"/>
          <w:sz w:val="32"/>
          <w:szCs w:val="32"/>
        </w:rPr>
        <w:t>21</w:t>
      </w:r>
      <w:r>
        <w:rPr>
          <w:rFonts w:hint="eastAsia" w:ascii="Times New Roman" w:hAnsi="Times New Roman"/>
          <w:color w:val="auto"/>
          <w:sz w:val="32"/>
          <w:szCs w:val="32"/>
        </w:rPr>
        <w:t>份，4A级</w:t>
      </w:r>
      <w:r>
        <w:rPr>
          <w:rFonts w:ascii="Times New Roman" w:hAnsi="Times New Roman"/>
          <w:color w:val="auto"/>
          <w:sz w:val="32"/>
          <w:szCs w:val="32"/>
        </w:rPr>
        <w:t>4</w:t>
      </w:r>
      <w:r>
        <w:rPr>
          <w:rFonts w:hint="eastAsia" w:ascii="Times New Roman" w:hAnsi="Times New Roman"/>
          <w:color w:val="auto"/>
          <w:sz w:val="32"/>
          <w:szCs w:val="32"/>
        </w:rPr>
        <w:t>份，5A级6份，非A级1份。具体指标数值分布情况：</w:t>
      </w:r>
    </w:p>
    <w:tbl>
      <w:tblPr>
        <w:tblStyle w:val="15"/>
        <w:tblW w:w="85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8.应急24h内可投入大型特型笨重物件运输车（辆）或总载重量（t）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≥20或≥1000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≥15或≥750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≥10或≥500</w:t>
            </w: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</w:tbl>
    <w:p>
      <w:pPr>
        <w:spacing w:line="570" w:lineRule="exact"/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32个，其中落入本文件该项指标各级范围的18个，占比56.3%。</w:t>
      </w:r>
    </w:p>
    <w:tbl>
      <w:tblPr>
        <w:tblStyle w:val="15"/>
        <w:tblW w:w="858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716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0" w:type="dxa"/>
          <w:trHeight w:val="70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9.应急24h内可投入集装箱运输车（辆）或总载重量（t）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0" w:type="dxa"/>
          <w:trHeight w:val="288" w:hRule="atLeast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0" w:type="dxa"/>
          <w:trHeight w:val="288" w:hRule="atLeast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≥30或≥900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≥20或≥600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≥10或≥300</w:t>
            </w: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0" w:type="dxa"/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0" w:type="dxa"/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0" w:type="dxa"/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0" w:type="dxa"/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0" w:type="dxa"/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0" w:type="dxa"/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</w:tbl>
    <w:p>
      <w:pPr>
        <w:spacing w:line="570" w:lineRule="exact"/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32个，其中落入该项指标各级范围的18个，占比56.3%。</w:t>
      </w:r>
    </w:p>
    <w:tbl>
      <w:tblPr>
        <w:tblStyle w:val="15"/>
        <w:tblW w:w="85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716"/>
        <w:gridCol w:w="1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10.应急24小时内可投入冷藏（冻）车（辆）或总载重量（吨）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指标数值在A级以上物流企业的分布数量统计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空或其他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≥20或≥100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≥15或≥75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≥10或≥50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非A级物流企业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spacing w:line="570" w:lineRule="exact"/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32个，其中落入该项指标各级范围的12个，占比37.5%。</w:t>
      </w:r>
    </w:p>
    <w:p>
      <w:pPr>
        <w:spacing w:line="570" w:lineRule="exact"/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（二）仓储型应急物流服务</w:t>
      </w:r>
    </w:p>
    <w:p>
      <w:pPr>
        <w:spacing w:line="570" w:lineRule="exact"/>
        <w:ind w:firstLine="640" w:firstLineChars="200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共</w:t>
      </w:r>
      <w:r>
        <w:rPr>
          <w:rFonts w:hint="eastAsia" w:ascii="Times New Roman" w:hAnsi="Times New Roman"/>
          <w:color w:val="auto"/>
          <w:sz w:val="32"/>
          <w:szCs w:val="32"/>
        </w:rPr>
        <w:t>设34项。第2、3、31-33共5项，引自GB/T 30674-2014</w:t>
      </w:r>
      <w:r>
        <w:rPr>
          <w:rFonts w:hint="eastAsia"/>
          <w:color w:val="auto"/>
          <w:sz w:val="32"/>
          <w:szCs w:val="32"/>
        </w:rPr>
        <w:t>《企业应急物流能力评估规范》；</w:t>
      </w:r>
      <w:r>
        <w:rPr>
          <w:rFonts w:hint="eastAsia" w:ascii="Times New Roman" w:hAnsi="Times New Roman"/>
          <w:color w:val="auto"/>
          <w:sz w:val="32"/>
          <w:szCs w:val="32"/>
        </w:rPr>
        <w:t>第5、10-18、20-30、34共22项，引自WB</w:t>
      </w:r>
      <w:r>
        <w:rPr>
          <w:rFonts w:ascii="Times New Roman" w:hAnsi="Times New Roman"/>
          <w:color w:val="auto"/>
          <w:sz w:val="32"/>
          <w:szCs w:val="32"/>
        </w:rPr>
        <w:t>/T</w:t>
      </w:r>
      <w:r>
        <w:rPr>
          <w:rFonts w:hint="eastAsia" w:ascii="Times New Roman" w:hAnsi="Times New Roman"/>
          <w:color w:val="auto"/>
          <w:sz w:val="32"/>
          <w:szCs w:val="32"/>
        </w:rPr>
        <w:t xml:space="preserve"> 1072-2018《应急物流仓储设施设备配备规范》表1、表2、表3；第1、4、6-9、19共7项，为新设置指标。具体指标及依据详见下表：</w:t>
      </w:r>
    </w:p>
    <w:tbl>
      <w:tblPr>
        <w:tblStyle w:val="15"/>
        <w:tblW w:w="921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598"/>
        <w:gridCol w:w="1156"/>
        <w:gridCol w:w="2869"/>
        <w:gridCol w:w="1920"/>
        <w:tblGridChange w:id="1">
          <w:tblGrid>
            <w:gridCol w:w="672"/>
            <w:gridCol w:w="2598"/>
            <w:gridCol w:w="366"/>
            <w:gridCol w:w="790"/>
            <w:gridCol w:w="242"/>
            <w:gridCol w:w="2627"/>
            <w:gridCol w:w="565"/>
            <w:gridCol w:w="1355"/>
            <w:gridCol w:w="625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表2  仓储型应急物流服务能力评估指标及依据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指标属性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来源依据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运营与管理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1"/>
                <w:color w:val="auto"/>
                <w:lang w:val="en-US" w:eastAsia="zh-CN" w:bidi="ar"/>
              </w:rPr>
              <w:t>1.专业人员参加应急培训情况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a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在广泛征集物流企业数据的基础上，由起草组专家讨论研究，进行论证筛选、综合取值得出，经20多家各类物流、供应链企业调研验证，并征求知名行业专家意见予以修订或确认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。主要考虑，将一半人员参加培训设为三级标准，往上递加。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2.应急物流预案制修订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引自GB/T 30674-2014 企业应急物流能力评估规范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3.应急物流演练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引自GB/T 30674-2014 企业应急物流能力评估规范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4.应急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物流保障业绩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在广泛征集物流企业数据的基础上，由起草组专家讨论研究，进行论证筛选、综合取值得出，经20多家各类物流、供应链企业调研验证，并征求知名行业专家意见予以修订或确认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5.应急响应时间（min）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仓储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设施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1"/>
                <w:color w:val="auto"/>
                <w:lang w:val="en-US" w:eastAsia="zh-CN" w:bidi="ar"/>
              </w:rPr>
              <w:t>6.应急24h或48h内可投入自有普通仓储面积（m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41"/>
                <w:color w:val="auto"/>
                <w:lang w:val="en-US" w:eastAsia="zh-CN" w:bidi="ar"/>
              </w:rPr>
              <w:t>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在广泛征集物流企业数据的基础上，由起草组专家讨论研究，进行论证筛选、综合取值得出，经20多家各类物流、供应链企业调研验证，并征求知名行业专家意见予以修订或确认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1"/>
                <w:color w:val="auto"/>
                <w:lang w:val="en-US" w:eastAsia="zh-CN" w:bidi="ar"/>
              </w:rPr>
              <w:t>7.应急24h或48h内可投入自有自动化立体仓储面积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b</w:t>
            </w:r>
            <w:r>
              <w:rPr>
                <w:rStyle w:val="41"/>
                <w:color w:val="auto"/>
                <w:lang w:val="en-US" w:eastAsia="zh-CN" w:bidi="ar"/>
              </w:rPr>
              <w:t>（m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41"/>
                <w:color w:val="auto"/>
                <w:lang w:val="en-US" w:eastAsia="zh-CN" w:bidi="ar"/>
              </w:rPr>
              <w:t>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1"/>
                <w:color w:val="auto"/>
                <w:lang w:val="en-US" w:eastAsia="zh-CN" w:bidi="ar"/>
              </w:rPr>
              <w:t>8.应急24h或48h内可投入自有普通食品冷库容积（m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41"/>
                <w:color w:val="auto"/>
                <w:lang w:val="en-US" w:eastAsia="zh-CN" w:bidi="ar"/>
              </w:rPr>
              <w:t>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1"/>
                <w:color w:val="auto"/>
                <w:lang w:val="en-US" w:eastAsia="zh-CN" w:bidi="ar"/>
              </w:rPr>
              <w:t>9.应急24h或48h内可投入自有药品冷库容积（m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41"/>
                <w:color w:val="auto"/>
                <w:lang w:val="en-US" w:eastAsia="zh-CN" w:bidi="ar"/>
              </w:rPr>
              <w:t>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1"/>
                <w:color w:val="auto"/>
                <w:lang w:val="en-US" w:eastAsia="zh-CN" w:bidi="ar"/>
              </w:rPr>
              <w:t>10.应急可投入收发作业区面积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c</w:t>
            </w:r>
            <w:r>
              <w:rPr>
                <w:rStyle w:val="41"/>
                <w:color w:val="auto"/>
                <w:lang w:val="en-US" w:eastAsia="zh-CN" w:bidi="ar"/>
              </w:rPr>
              <w:t>（m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41"/>
                <w:color w:val="auto"/>
                <w:lang w:val="en-US" w:eastAsia="zh-CN" w:bidi="ar"/>
              </w:rPr>
              <w:t>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1"/>
                <w:color w:val="auto"/>
                <w:lang w:val="en-US" w:eastAsia="zh-CN" w:bidi="ar"/>
              </w:rPr>
              <w:t>11.常备或临时可快速改建的直升机停机坪机位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d</w:t>
            </w:r>
            <w:r>
              <w:rPr>
                <w:rStyle w:val="41"/>
                <w:color w:val="auto"/>
                <w:lang w:val="en-US" w:eastAsia="zh-CN" w:bidi="ar"/>
              </w:rPr>
              <w:t>（个）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含直升机停机坪规格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12.与高速公路（城市快速路）的连接线公路等级和长度（km）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公路等级，参见JTG B01-2014  公路工程技术标准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13.与铁路装卸点的连接线公路等级和长度（km）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公路等级，参见JTG B01-2014  公路工程技术标准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14.与机场的连接线公路等级和长度（km）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公路等级，参见JTG B01-2014  公路工程技术标准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仓储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设备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15.有轨巷道堆垛起重机（台）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16.链式托盘输送机（台）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17.滑块自动分拣机（套）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18.伸缩皮带机（套）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19.自动分拣系统（套）或自动分拣能力（件/h）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在广泛征集物流企业数据的基础上，由起草组专家讨论研究，进行论证筛选、综合取值得出，经20多家各类物流、供应链企业调研验证，并征求知名行业专家意见予以修订或确认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20.蓄电池平衡重式叉车（台）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21.蓄电池仓储高位叉车（台）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22.蓄电池托盘搬运车（台）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23.内燃平衡重式叉车（台）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24.自动搬运机器人（台）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25.全自动打包机（台）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26.薄膜缠绕机（台）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27.备用发电机（组）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应急仓储作业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1"/>
                <w:color w:val="auto"/>
                <w:lang w:val="en-US" w:eastAsia="zh-CN" w:bidi="ar"/>
              </w:rPr>
              <w:t>28.机械化作业程度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e</w:t>
            </w:r>
            <w:r>
              <w:rPr>
                <w:rStyle w:val="41"/>
                <w:color w:val="auto"/>
                <w:lang w:val="en-US" w:eastAsia="zh-CN" w:bidi="ar"/>
              </w:rPr>
              <w:t>（%）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指应急物资机械化作业量（体积）占总作业量的百分比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1"/>
                <w:color w:val="auto"/>
                <w:lang w:val="en-US" w:eastAsia="zh-CN" w:bidi="ar"/>
              </w:rPr>
              <w:t>29.应急出库效率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f</w:t>
            </w:r>
            <w:r>
              <w:rPr>
                <w:rStyle w:val="41"/>
                <w:color w:val="auto"/>
                <w:lang w:val="en-US" w:eastAsia="zh-CN" w:bidi="ar"/>
              </w:rPr>
              <w:t>（m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41"/>
                <w:color w:val="auto"/>
                <w:lang w:val="en-US" w:eastAsia="zh-CN" w:bidi="ar"/>
              </w:rPr>
              <w:t>/h）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应急出库效率=连续4小时出库量/4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1"/>
                <w:color w:val="auto"/>
                <w:lang w:val="en-US" w:eastAsia="zh-CN" w:bidi="ar"/>
              </w:rPr>
              <w:t>30.应急入库效率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g</w:t>
            </w:r>
            <w:r>
              <w:rPr>
                <w:rStyle w:val="41"/>
                <w:color w:val="auto"/>
                <w:lang w:val="en-US" w:eastAsia="zh-CN" w:bidi="ar"/>
              </w:rPr>
              <w:t>（m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41"/>
                <w:color w:val="auto"/>
                <w:lang w:val="en-US" w:eastAsia="zh-CN" w:bidi="ar"/>
              </w:rPr>
              <w:t>/h）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 应急物流仓储设施设备配备规范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应急入库效率=连续4小时入库量/4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应急物资标识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1"/>
                <w:color w:val="auto"/>
                <w:lang w:val="en-US" w:eastAsia="zh-CN" w:bidi="ar"/>
              </w:rPr>
              <w:t>31.应急物资投送包装能力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h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引自GB/T 30674-2014 企业应急物流能力评估规范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32.应急物资标识制作能力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引自GB/T 30674-2014 企业应急物流能力评估规范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33.应急物资自动识别能力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引自GB/T 30674-2014 企业应急物流能力评估规范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应急物资流通加工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1"/>
                <w:color w:val="auto"/>
                <w:lang w:val="en-US" w:eastAsia="zh-CN" w:bidi="ar"/>
              </w:rPr>
              <w:t>34.应急物资流通加工能力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i</w:t>
            </w:r>
            <w:r>
              <w:rPr>
                <w:rStyle w:val="41"/>
                <w:color w:val="auto"/>
                <w:lang w:val="en-US" w:eastAsia="zh-CN" w:bidi="ar"/>
              </w:rPr>
              <w:t>（m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41"/>
                <w:color w:val="auto"/>
                <w:lang w:val="en-US" w:eastAsia="zh-CN" w:bidi="ar"/>
              </w:rPr>
              <w:t>/h）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在广泛征集物流企业数据的基础上，由起草组专家讨论研究，进行论证筛选、综合取值得出，经20多家各类物流、供应链企业调研验证，并征求知名行业专家意见予以修订或确认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3.关于新设置指标数值的调查问卷统计分析</w:t>
      </w:r>
    </w:p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仓储型物流企业，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34项指标中，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重点对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新设置的5项硬性指标进行调查问卷，其他指标为引用指标或“软”指标。</w:t>
      </w:r>
      <w:r>
        <w:rPr>
          <w:rFonts w:hint="eastAsia" w:ascii="Times New Roman" w:hAnsi="Times New Roman"/>
          <w:color w:val="auto"/>
          <w:sz w:val="32"/>
          <w:szCs w:val="32"/>
        </w:rPr>
        <w:t>共收回有效调查问卷</w:t>
      </w:r>
      <w:r>
        <w:rPr>
          <w:rFonts w:ascii="Times New Roman" w:hAnsi="Times New Roman"/>
          <w:color w:val="auto"/>
          <w:sz w:val="32"/>
          <w:szCs w:val="32"/>
        </w:rPr>
        <w:t>27</w:t>
      </w:r>
      <w:r>
        <w:rPr>
          <w:rFonts w:hint="eastAsia" w:ascii="Times New Roman" w:hAnsi="Times New Roman"/>
          <w:color w:val="auto"/>
          <w:sz w:val="32"/>
          <w:szCs w:val="32"/>
        </w:rPr>
        <w:t>份，其中：A级0份，2A级0份，3A级</w:t>
      </w:r>
      <w:r>
        <w:rPr>
          <w:rFonts w:ascii="Times New Roman" w:hAnsi="Times New Roman"/>
          <w:color w:val="auto"/>
          <w:sz w:val="32"/>
          <w:szCs w:val="32"/>
        </w:rPr>
        <w:t>11</w:t>
      </w:r>
      <w:r>
        <w:rPr>
          <w:rFonts w:hint="eastAsia" w:ascii="Times New Roman" w:hAnsi="Times New Roman"/>
          <w:color w:val="auto"/>
          <w:sz w:val="32"/>
          <w:szCs w:val="32"/>
        </w:rPr>
        <w:t>份，4A级</w:t>
      </w:r>
      <w:r>
        <w:rPr>
          <w:rFonts w:ascii="Times New Roman" w:hAnsi="Times New Roman"/>
          <w:color w:val="auto"/>
          <w:sz w:val="32"/>
          <w:szCs w:val="32"/>
        </w:rPr>
        <w:t>11</w:t>
      </w:r>
      <w:r>
        <w:rPr>
          <w:rFonts w:hint="eastAsia" w:ascii="Times New Roman" w:hAnsi="Times New Roman"/>
          <w:color w:val="auto"/>
          <w:sz w:val="32"/>
          <w:szCs w:val="32"/>
        </w:rPr>
        <w:t>份，5A级1份，非A级4份。具体指标数值分布情况：</w:t>
      </w:r>
    </w:p>
    <w:tbl>
      <w:tblPr>
        <w:tblStyle w:val="15"/>
        <w:tblW w:w="85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6.应急24h或48h内可投入自有普通仓储面积（m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≥4000或≥9000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≥2000或≥5000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≥1000或≥3000</w:t>
            </w: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23个，其中落入该项指标各级范围的20个，占比87%。</w:t>
      </w:r>
    </w:p>
    <w:tbl>
      <w:tblPr>
        <w:tblStyle w:val="15"/>
        <w:tblW w:w="85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7.应急24h或48h内可投入自有自动化立体仓储面积（m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≥4000或≥9000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≥2000或≥5000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≥1000或≥3000</w:t>
            </w: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23个，其中落入该项指标各级范围的14个，占比60.9%。</w:t>
      </w:r>
    </w:p>
    <w:tbl>
      <w:tblPr>
        <w:tblStyle w:val="15"/>
        <w:tblW w:w="85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8.应急24h或48h内可投入自有普通食品冷库容积（m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≥3000或≥7000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≥2000或≥5000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≥1000或≥3000</w:t>
            </w: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23个，其中落入该项指标各级范围的10个，占比43.5%。</w:t>
      </w:r>
    </w:p>
    <w:tbl>
      <w:tblPr>
        <w:tblStyle w:val="15"/>
        <w:tblW w:w="85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9.应急24h或48h内可投入自有药品冷库容积（m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≥1000或≥3000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≥500或≥1000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≥300或≥600</w:t>
            </w: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23个，其中落入该项指标各级范围的10个，占比43.5%。</w:t>
      </w:r>
    </w:p>
    <w:tbl>
      <w:tblPr>
        <w:tblStyle w:val="15"/>
        <w:tblW w:w="85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18.自动分拣系统（套）或自动分拣能力（件/h）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≥5或≥25000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≥3或≥15000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≥2或≥10000</w:t>
            </w: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</w:tr>
    </w:tbl>
    <w:p>
      <w:pPr>
        <w:spacing w:line="570" w:lineRule="exact"/>
        <w:ind w:firstLine="640" w:firstLineChars="200"/>
        <w:rPr>
          <w:rFonts w:hint="eastAsia"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23个，其中落入该项指标各级范围的11个，占比47.9%。</w:t>
      </w:r>
    </w:p>
    <w:p>
      <w:pPr>
        <w:spacing w:line="570" w:lineRule="exact"/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（三）综合型应急物流服务</w:t>
      </w:r>
    </w:p>
    <w:p>
      <w:pPr>
        <w:spacing w:line="570" w:lineRule="exact"/>
        <w:ind w:firstLine="640" w:firstLineChars="200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共</w:t>
      </w:r>
      <w:r>
        <w:rPr>
          <w:rFonts w:hint="eastAsia" w:ascii="Times New Roman" w:hAnsi="Times New Roman"/>
          <w:color w:val="auto"/>
          <w:sz w:val="32"/>
          <w:szCs w:val="32"/>
        </w:rPr>
        <w:t>设4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/>
          <w:color w:val="auto"/>
          <w:sz w:val="32"/>
          <w:szCs w:val="32"/>
        </w:rPr>
        <w:t>项。第2、3、30-32共5项，引自GB/T 30674-2014</w:t>
      </w:r>
      <w:r>
        <w:rPr>
          <w:rFonts w:hint="eastAsia"/>
          <w:color w:val="auto"/>
          <w:sz w:val="32"/>
          <w:szCs w:val="32"/>
        </w:rPr>
        <w:t>《企业应急物流能力评估规范》；</w:t>
      </w:r>
      <w:r>
        <w:rPr>
          <w:rFonts w:hint="eastAsia" w:ascii="Times New Roman" w:hAnsi="Times New Roman"/>
          <w:color w:val="auto"/>
          <w:sz w:val="32"/>
          <w:szCs w:val="32"/>
        </w:rPr>
        <w:t>第5、9-17、19-29、3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5</w:t>
      </w:r>
      <w:r>
        <w:rPr>
          <w:rFonts w:hint="eastAsia" w:ascii="Times New Roman" w:hAnsi="Times New Roman"/>
          <w:color w:val="auto"/>
          <w:sz w:val="32"/>
          <w:szCs w:val="32"/>
        </w:rPr>
        <w:t>共22项，引自WB</w:t>
      </w:r>
      <w:r>
        <w:rPr>
          <w:rFonts w:ascii="Times New Roman" w:hAnsi="Times New Roman"/>
          <w:color w:val="auto"/>
          <w:sz w:val="32"/>
          <w:szCs w:val="32"/>
        </w:rPr>
        <w:t>/T</w:t>
      </w:r>
      <w:r>
        <w:rPr>
          <w:rFonts w:hint="eastAsia" w:ascii="Times New Roman" w:hAnsi="Times New Roman"/>
          <w:color w:val="auto"/>
          <w:sz w:val="32"/>
          <w:szCs w:val="32"/>
        </w:rPr>
        <w:t xml:space="preserve"> 1072-2018《应急物流仓储设施设备配备规范》表1、表2、表3；第1、4、6-8、18、33-3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4</w:t>
      </w:r>
      <w:r>
        <w:rPr>
          <w:rFonts w:hint="eastAsia" w:ascii="Times New Roman" w:hAnsi="Times New Roman"/>
          <w:color w:val="auto"/>
          <w:sz w:val="32"/>
          <w:szCs w:val="32"/>
        </w:rPr>
        <w:t>、37-4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2</w:t>
      </w:r>
      <w:r>
        <w:rPr>
          <w:rFonts w:hint="eastAsia" w:ascii="Times New Roman" w:hAnsi="Times New Roman"/>
          <w:color w:val="auto"/>
          <w:sz w:val="32"/>
          <w:szCs w:val="32"/>
        </w:rPr>
        <w:t>共1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5</w:t>
      </w:r>
      <w:r>
        <w:rPr>
          <w:rFonts w:hint="eastAsia" w:ascii="Times New Roman" w:hAnsi="Times New Roman"/>
          <w:color w:val="auto"/>
          <w:sz w:val="32"/>
          <w:szCs w:val="32"/>
        </w:rPr>
        <w:t>项，为新设置指标。具体指标及依据详见下表：</w:t>
      </w:r>
    </w:p>
    <w:tbl>
      <w:tblPr>
        <w:tblStyle w:val="15"/>
        <w:tblW w:w="919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534"/>
        <w:gridCol w:w="1104"/>
        <w:gridCol w:w="2928"/>
        <w:gridCol w:w="1921"/>
        <w:tblGridChange w:id="2">
          <w:tblGrid>
            <w:gridCol w:w="648"/>
            <w:gridCol w:w="58"/>
            <w:gridCol w:w="2534"/>
            <w:gridCol w:w="1104"/>
            <w:gridCol w:w="2928"/>
            <w:gridCol w:w="1920"/>
            <w:gridCol w:w="1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表3  综合型应急物流服务能力评估指标及依据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指标属性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来源依据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运营与管理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2"/>
                <w:color w:val="auto"/>
                <w:lang w:val="en-US" w:eastAsia="zh-CN" w:bidi="ar"/>
              </w:rPr>
              <w:t>1.专业人员参加应急培训情况</w:t>
            </w:r>
            <w:r>
              <w:rPr>
                <w:rStyle w:val="43"/>
                <w:color w:val="auto"/>
                <w:lang w:val="en-US" w:eastAsia="zh-CN" w:bidi="ar"/>
              </w:rPr>
              <w:t>a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在广泛征集物流企业数据的基础上，由起草组专家讨论研究，进行论证筛选、综合取值得出，经20多家各类物流、供应链企业调研验证，并征求知名行业专家意见予以修订或确认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。主要考虑，将一半人员参加培训设为三级标准，往上递加。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2.应急物流预案制修订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引自GB/T 30674-2014企业应急物流能力评估规范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3.应急物流演练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引自GB/T 30674-2014企业应急物流能力评估规范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4.应急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物流保障业绩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在广泛征集物流企业数据的基础上，由起草组专家讨论研究，进行论证筛选、综合取值得出，经20多家各类物流、供应链企业调研验证，并征求知名行业专家意见予以修订或确认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5.应急响应时间（min）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应急仓储设施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2"/>
                <w:color w:val="auto"/>
                <w:lang w:val="en-US" w:eastAsia="zh-CN" w:bidi="ar"/>
              </w:rPr>
              <w:t>6.应急24h或48h内可投入自有普通仓储面积（m</w:t>
            </w:r>
            <w:r>
              <w:rPr>
                <w:rStyle w:val="43"/>
                <w:color w:val="auto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在广泛征集物流企业数据的基础上，由起草组专家讨论研究，进行论证筛选、综合取值得出，经20多家各类物流、供应链企业调研验证，并征求知名行业专家意见予以修订或确认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2"/>
                <w:color w:val="auto"/>
                <w:lang w:val="en-US" w:eastAsia="zh-CN" w:bidi="ar"/>
              </w:rPr>
              <w:t>7.应急24h或48h内可投入自有普通食品冷库容积（m</w:t>
            </w:r>
            <w:r>
              <w:rPr>
                <w:rStyle w:val="43"/>
                <w:color w:val="auto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2"/>
                <w:color w:val="auto"/>
                <w:lang w:val="en-US" w:eastAsia="zh-CN" w:bidi="ar"/>
              </w:rPr>
              <w:t>8.应急24h或48h内可投入自有药品冷库容积（m</w:t>
            </w:r>
            <w:r>
              <w:rPr>
                <w:rStyle w:val="43"/>
                <w:color w:val="auto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2"/>
                <w:color w:val="auto"/>
                <w:lang w:val="en-US" w:eastAsia="zh-CN" w:bidi="ar"/>
              </w:rPr>
              <w:t>9.应急可投入收发作业区面积</w:t>
            </w:r>
            <w:r>
              <w:rPr>
                <w:rStyle w:val="43"/>
                <w:color w:val="auto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（m</w:t>
            </w:r>
            <w:r>
              <w:rPr>
                <w:rStyle w:val="43"/>
                <w:color w:val="auto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2"/>
                <w:color w:val="auto"/>
                <w:lang w:val="en-US" w:eastAsia="zh-CN" w:bidi="ar"/>
              </w:rPr>
              <w:t>10.常备或临时可快速改建的直升机停机坪机位</w:t>
            </w:r>
            <w:r>
              <w:rPr>
                <w:rStyle w:val="43"/>
                <w:color w:val="auto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含直升机停机坪规格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11.与高速公路（城市快速路）的连接线公路等级和长度（km）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公路等级，参见JTG B01-2014  公路工程技术标准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12.与铁路装卸站台的连接线公路等级和长度（km）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公路等级，参见JTG B01-2014  公路工程技术标准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13.与机场的连接线公路等级和长度（km）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公路等级，参见JTG B01-2014  公路工程技术标准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应急仓储设备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14.有轨巷道堆垛起重机（台）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15.链式托盘输送机（台）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16.滑块自动分拣机（套）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17.伸缩皮带机（套）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18.自动分拣系统（套）或自动分拣能力（件/h）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在广泛征集物流企业数据的基础上，由起草组专家讨论研究，进行论证筛选、综合取值得出，经20多家各类物流、供应链企业调研验证，并征求知名行业专家意见予以修订或确认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19.蓄电池平衡重式叉车（台）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20.蓄电池仓储高位叉车（台）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21.蓄电池托盘搬运车（台）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22.内燃平衡重式叉车（台）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23.自动搬运机器人（台）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24.全自动打包机（台）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25.薄膜缠绕机（台）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26.备用发电机（组）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应急仓储作业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2"/>
                <w:color w:val="auto"/>
                <w:lang w:val="en-US" w:eastAsia="zh-CN" w:bidi="ar"/>
              </w:rPr>
              <w:t>27.机械化作业程度</w:t>
            </w:r>
            <w:r>
              <w:rPr>
                <w:rStyle w:val="43"/>
                <w:color w:val="auto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（%）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指应急物资机械化作业量（体积）占总作业量的百分比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2"/>
                <w:color w:val="auto"/>
                <w:lang w:val="en-US" w:eastAsia="zh-CN" w:bidi="ar"/>
              </w:rPr>
              <w:t>28.应急出库效率</w:t>
            </w:r>
            <w:r>
              <w:rPr>
                <w:rStyle w:val="43"/>
                <w:color w:val="auto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（m</w:t>
            </w:r>
            <w:r>
              <w:rPr>
                <w:rStyle w:val="43"/>
                <w:color w:val="auto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/h）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应急出库效率=连续4小时出库量/4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2"/>
                <w:color w:val="auto"/>
                <w:lang w:val="en-US" w:eastAsia="zh-CN" w:bidi="ar"/>
              </w:rPr>
              <w:t>29.应急入库效率</w:t>
            </w:r>
            <w:r>
              <w:rPr>
                <w:rStyle w:val="43"/>
                <w:color w:val="auto"/>
                <w:lang w:val="en-US" w:eastAsia="zh-CN" w:bidi="ar"/>
              </w:rPr>
              <w:t>f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（m</w:t>
            </w:r>
            <w:r>
              <w:rPr>
                <w:rStyle w:val="43"/>
                <w:color w:val="auto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/h）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应急入库效率=连续4小时入库量/4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应急物资包装标识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2"/>
                <w:color w:val="auto"/>
                <w:lang w:val="en-US" w:eastAsia="zh-CN" w:bidi="ar"/>
              </w:rPr>
              <w:t>30.应急物资投送包装能力</w:t>
            </w:r>
            <w:r>
              <w:rPr>
                <w:rStyle w:val="43"/>
                <w:color w:val="auto"/>
                <w:lang w:val="en-US" w:eastAsia="zh-CN" w:bidi="ar"/>
              </w:rPr>
              <w:t>g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引自GB/T 30674-2014企业应急物流能力评估规范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31.应急物资标识制作能力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引自GB/T 30674-2014企业应急物流能力评估规范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32.应急物资自动识别能力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引自GB/T 30674-2014企业应急物流能力评估规范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应急物流装备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2"/>
                <w:color w:val="auto"/>
                <w:lang w:val="en-US" w:eastAsia="zh-CN" w:bidi="ar"/>
              </w:rPr>
              <w:t>33.应急24h内可投入大型特型笨重物件运输车</w:t>
            </w:r>
            <w:r>
              <w:rPr>
                <w:rStyle w:val="43"/>
                <w:color w:val="auto"/>
                <w:lang w:val="en-US" w:eastAsia="zh-CN" w:bidi="ar"/>
              </w:rPr>
              <w:t>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（辆）或总载重量（t）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在广泛征集物流企业数据的基础上，由起草组专家讨论研究，进行论证筛选、综合取值得出，经20多家各类物流、供应链企业调研验证，并征求知名行业专家意见予以修订或确认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。主要考虑，参照部队连队车辆编制，将1个连10台车作为三级标准，往上按半数递加。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大型特型笨重物件，来自国家交通部《汽车货物运输规则》附表二（2000年）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34.应急24h内可投入冷藏（冻）车（辆）或总载重量（t）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应急物资流通加工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2"/>
                <w:color w:val="auto"/>
                <w:lang w:val="en-US" w:eastAsia="zh-CN" w:bidi="ar"/>
              </w:rPr>
              <w:t>35.应急物资流通加工能力</w:t>
            </w:r>
            <w:r>
              <w:rPr>
                <w:rStyle w:val="43"/>
                <w:color w:val="auto"/>
                <w:lang w:val="en-US" w:eastAsia="zh-CN" w:bidi="ar"/>
              </w:rPr>
              <w:t>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 m</w:t>
            </w:r>
            <w:r>
              <w:rPr>
                <w:rStyle w:val="43"/>
                <w:color w:val="auto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/h）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引自WB/T 1072-2018应急物流仓储设施设备配备规范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应急物资配送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2"/>
                <w:color w:val="auto"/>
                <w:lang w:val="en-US" w:eastAsia="zh-CN" w:bidi="ar"/>
              </w:rPr>
              <w:t>36.应急物资集货作业能力</w:t>
            </w:r>
            <w:r>
              <w:rPr>
                <w:rStyle w:val="43"/>
                <w:color w:val="auto"/>
                <w:lang w:val="en-US" w:eastAsia="zh-CN" w:bidi="ar"/>
              </w:rPr>
              <w:t>j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（t/天）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必备</w:t>
            </w:r>
          </w:p>
        </w:tc>
        <w:tc>
          <w:tcPr>
            <w:tcW w:w="2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在广泛征集物流企业数据的基础上，由起草组专家讨论研究，进行论证筛选、综合取值得出，经20多家各类物流、供应链企业调研验证，并征求知名行业专家意见予以修订或确认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37.应急物资配送作业能力（t）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2"/>
                <w:color w:val="auto"/>
                <w:lang w:val="en-US" w:eastAsia="zh-CN" w:bidi="ar"/>
              </w:rPr>
              <w:t>38.自有城市物流配送车</w:t>
            </w:r>
            <w:r>
              <w:rPr>
                <w:rStyle w:val="43"/>
                <w:color w:val="auto"/>
                <w:lang w:val="en-US" w:eastAsia="zh-CN" w:bidi="ar"/>
              </w:rPr>
              <w:t>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（辆）或总载重（t）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39.自有两轮或三轮车末端配送车数量（辆）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40.配送无人机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41.无人配送车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42.路径优化能力（智能调度能力）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</w:tc>
        <w:tc>
          <w:tcPr>
            <w:tcW w:w="2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新设置指标</w:t>
            </w: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3.关于新设置指标数值的调查问卷统计分析</w:t>
      </w:r>
    </w:p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综合型物流企业，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42项指标中，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重点对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新设置的11项硬性指标进行调查问卷，其他指标为引用指标或“软”指标。</w:t>
      </w:r>
      <w:r>
        <w:rPr>
          <w:rFonts w:hint="eastAsia" w:ascii="Times New Roman" w:hAnsi="Times New Roman"/>
          <w:color w:val="auto"/>
          <w:sz w:val="32"/>
          <w:szCs w:val="32"/>
        </w:rPr>
        <w:t>共收回有效调查问卷</w:t>
      </w:r>
      <w:r>
        <w:rPr>
          <w:rFonts w:ascii="Times New Roman" w:hAnsi="Times New Roman"/>
          <w:color w:val="auto"/>
          <w:sz w:val="32"/>
          <w:szCs w:val="32"/>
        </w:rPr>
        <w:t>85</w:t>
      </w:r>
      <w:r>
        <w:rPr>
          <w:rFonts w:hint="eastAsia" w:ascii="Times New Roman" w:hAnsi="Times New Roman"/>
          <w:color w:val="auto"/>
          <w:sz w:val="32"/>
          <w:szCs w:val="32"/>
        </w:rPr>
        <w:t>份，其中：A级0份，2A级2份，3A级</w:t>
      </w:r>
      <w:r>
        <w:rPr>
          <w:rFonts w:ascii="Times New Roman" w:hAnsi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/>
          <w:color w:val="auto"/>
          <w:sz w:val="32"/>
          <w:szCs w:val="32"/>
        </w:rPr>
        <w:t>份，4A级</w:t>
      </w:r>
      <w:r>
        <w:rPr>
          <w:rFonts w:ascii="Times New Roman" w:hAnsi="Times New Roman"/>
          <w:color w:val="auto"/>
          <w:sz w:val="32"/>
          <w:szCs w:val="32"/>
        </w:rPr>
        <w:t>38</w:t>
      </w:r>
      <w:r>
        <w:rPr>
          <w:rFonts w:hint="eastAsia" w:ascii="Times New Roman" w:hAnsi="Times New Roman"/>
          <w:color w:val="auto"/>
          <w:sz w:val="32"/>
          <w:szCs w:val="32"/>
        </w:rPr>
        <w:t>份，5A级</w:t>
      </w:r>
      <w:r>
        <w:rPr>
          <w:rFonts w:ascii="Times New Roman" w:hAnsi="Times New Roman"/>
          <w:color w:val="auto"/>
          <w:sz w:val="32"/>
          <w:szCs w:val="32"/>
        </w:rPr>
        <w:t>22</w:t>
      </w:r>
      <w:r>
        <w:rPr>
          <w:rFonts w:hint="eastAsia" w:ascii="Times New Roman" w:hAnsi="Times New Roman"/>
          <w:color w:val="auto"/>
          <w:sz w:val="32"/>
          <w:szCs w:val="32"/>
        </w:rPr>
        <w:t>份，非A级3份。具体指标数值分布情况：</w:t>
      </w:r>
    </w:p>
    <w:tbl>
      <w:tblPr>
        <w:tblStyle w:val="15"/>
        <w:tblW w:w="85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6.应急24h或48h内可投入自有普通仓储面积（m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）*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≥4000或≥9000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≥2000或≥5000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≥1000或≥3000</w:t>
            </w: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82个，其中落入该项指标各级范围的69个，占比84.2%。</w:t>
      </w:r>
    </w:p>
    <w:tbl>
      <w:tblPr>
        <w:tblStyle w:val="15"/>
        <w:tblW w:w="85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7.应急24h或48h内可投入自有普通食品冷库容积（m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≥3000或≥7000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≥2000或≥5000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≥1000或≥3000</w:t>
            </w: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82个，其中落入该项指标各级范围的24个，占比29.3%。</w:t>
      </w:r>
    </w:p>
    <w:tbl>
      <w:tblPr>
        <w:tblStyle w:val="15"/>
        <w:tblW w:w="85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8.应急24h或48h内可投入自有药品冷库容积（m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≥1000或≥3000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≥500或≥1000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≥300或≥600</w:t>
            </w: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82个，其中落入该项指标各级范围的20个，占比24.4%。</w:t>
      </w:r>
    </w:p>
    <w:tbl>
      <w:tblPr>
        <w:tblStyle w:val="15"/>
        <w:tblW w:w="85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18.自动分拣系统（套）或自动分拣能力（件/h）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≥5或≥25000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≥3或≥15000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≥2或≥10000</w:t>
            </w: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</w:t>
            </w: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82个，其中落入该项指标各级范围的33个，占比40.3%。</w:t>
      </w:r>
    </w:p>
    <w:tbl>
      <w:tblPr>
        <w:tblStyle w:val="15"/>
        <w:tblW w:w="85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33.应急24h内可投入大型特型笨重物件运输车（辆）或总载重量（t）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≥20或≥1000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≥15或≥750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≥10或≥500</w:t>
            </w: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82个，其中落入该项指标各级范围的48个，占比58.6%。</w:t>
      </w:r>
    </w:p>
    <w:tbl>
      <w:tblPr>
        <w:tblStyle w:val="15"/>
        <w:tblW w:w="858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716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34.应急24h内可投入冷藏（冻）车（辆）或总载重量（t）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≥20或≥100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≥15或≥75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≥10或≥50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82个，其中落入该项指标各级范围的24个，占比29.3%。</w:t>
      </w:r>
    </w:p>
    <w:tbl>
      <w:tblPr>
        <w:tblStyle w:val="15"/>
        <w:tblW w:w="858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716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3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.应急物资流通加工能力（m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/h）*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≥60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≥20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82个，其中落入该项指标各级范围的44个，占比53.7%。</w:t>
      </w:r>
    </w:p>
    <w:tbl>
      <w:tblPr>
        <w:tblStyle w:val="15"/>
        <w:tblW w:w="858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716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3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.应急物资集货作业能力（t/天）*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≥500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≥300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≥200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82个，其中落入该项指标各级范围的62个，占比75.6%。</w:t>
      </w:r>
    </w:p>
    <w:tbl>
      <w:tblPr>
        <w:tblStyle w:val="15"/>
        <w:tblW w:w="858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716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3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.应急物资配送作业能力（t）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≥400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≥50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sz w:val="22"/>
              </w:rPr>
              <w:t>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82个，其中落入该项指标各级范围的68个，占比83%。</w:t>
      </w:r>
    </w:p>
    <w:tbl>
      <w:tblPr>
        <w:tblStyle w:val="15"/>
        <w:tblW w:w="858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716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3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.自有城市物流配送车（辆）或总载重（t）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≥200或≥400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≥100或≥200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≥30或≥60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82个，其中落入该项指标各级范围的52个，占比63.5%。</w:t>
      </w:r>
    </w:p>
    <w:tbl>
      <w:tblPr>
        <w:tblStyle w:val="15"/>
        <w:tblW w:w="858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716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lang w:val="en-US" w:eastAsia="zh-CN"/>
              </w:rPr>
              <w:t>39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.自有两轮或三轮车末端配送车数量（辆）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指标数值在A级以上物流企业的分布数量统计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一级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</w:rPr>
              <w:t>空或其他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≥10000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≥5000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≥1000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非A级物流企业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分析：反馈调查问卷的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A级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以上物流企业共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82个，其中落入该项指标各级范围的18个，占比22%。</w:t>
      </w:r>
    </w:p>
    <w:p>
      <w:pPr>
        <w:widowControl/>
        <w:spacing w:line="570" w:lineRule="exact"/>
        <w:ind w:firstLine="640" w:firstLineChars="200"/>
        <w:jc w:val="left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ascii="黑体" w:hAnsi="黑体" w:eastAsia="黑体"/>
          <w:color w:val="auto"/>
          <w:kern w:val="0"/>
          <w:sz w:val="32"/>
          <w:szCs w:val="32"/>
        </w:rPr>
        <w:t>六、重大意见分歧的处理经过和依据</w:t>
      </w:r>
    </w:p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无重大意见分歧。</w:t>
      </w:r>
    </w:p>
    <w:p>
      <w:pPr>
        <w:widowControl/>
        <w:spacing w:line="570" w:lineRule="exact"/>
        <w:ind w:firstLine="627" w:firstLineChars="196"/>
        <w:jc w:val="left"/>
        <w:outlineLvl w:val="0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ascii="黑体" w:hAnsi="黑体" w:eastAsia="黑体"/>
          <w:color w:val="auto"/>
          <w:kern w:val="0"/>
          <w:sz w:val="32"/>
          <w:szCs w:val="32"/>
        </w:rPr>
        <w:t>七、采标情况</w:t>
      </w:r>
    </w:p>
    <w:bookmarkEnd w:id="32"/>
    <w:bookmarkEnd w:id="33"/>
    <w:bookmarkEnd w:id="34"/>
    <w:bookmarkEnd w:id="35"/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bookmarkStart w:id="36" w:name="_Toc450061176"/>
      <w:bookmarkStart w:id="37" w:name="_Toc12395382"/>
      <w:bookmarkStart w:id="38" w:name="_Toc2027"/>
      <w:bookmarkStart w:id="39" w:name="_Toc24693"/>
      <w:bookmarkStart w:id="40" w:name="_Toc506301689"/>
      <w:bookmarkStart w:id="41" w:name="_Toc485192921"/>
      <w:r>
        <w:rPr>
          <w:rFonts w:hint="eastAsia" w:ascii="Times New Roman" w:hAnsi="Times New Roman"/>
          <w:color w:val="auto"/>
          <w:sz w:val="32"/>
          <w:szCs w:val="32"/>
        </w:rPr>
        <w:t>未采用国际标准。</w:t>
      </w:r>
    </w:p>
    <w:bookmarkEnd w:id="36"/>
    <w:bookmarkEnd w:id="37"/>
    <w:bookmarkEnd w:id="38"/>
    <w:bookmarkEnd w:id="39"/>
    <w:bookmarkEnd w:id="40"/>
    <w:bookmarkEnd w:id="41"/>
    <w:p>
      <w:pPr>
        <w:widowControl/>
        <w:spacing w:line="570" w:lineRule="exact"/>
        <w:ind w:firstLine="627" w:firstLineChars="196"/>
        <w:jc w:val="left"/>
        <w:outlineLvl w:val="0"/>
        <w:rPr>
          <w:rFonts w:ascii="黑体" w:hAnsi="黑体" w:eastAsia="黑体"/>
          <w:color w:val="auto"/>
          <w:kern w:val="0"/>
          <w:sz w:val="32"/>
          <w:szCs w:val="32"/>
        </w:rPr>
      </w:pPr>
      <w:bookmarkStart w:id="42" w:name="_Toc16385"/>
      <w:bookmarkStart w:id="43" w:name="_Toc31895_WPSOffice_Level1"/>
      <w:bookmarkStart w:id="44" w:name="_Toc506301690"/>
      <w:bookmarkStart w:id="45" w:name="_Toc12395383"/>
      <w:r>
        <w:rPr>
          <w:rFonts w:ascii="黑体" w:hAnsi="黑体" w:eastAsia="黑体"/>
          <w:color w:val="auto"/>
          <w:kern w:val="0"/>
          <w:sz w:val="32"/>
          <w:szCs w:val="32"/>
        </w:rPr>
        <w:t>八、与现行法律、法规和强制性国家标准的关系</w:t>
      </w:r>
      <w:bookmarkEnd w:id="42"/>
      <w:bookmarkEnd w:id="43"/>
      <w:bookmarkEnd w:id="44"/>
      <w:bookmarkEnd w:id="45"/>
    </w:p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本标准在编制过程中坚持维护现行法律、法规，与国家颁布的现行法律、法规不存在任何冲突。在强制性国家标准方面，本标准坚持一致性和协调性的原则，与其他强制性国家标准不存在冲突情况。同时为避免标准的冗余和重复，在必要时引用和参考部分标准，详见规范性引用文件</w:t>
      </w:r>
      <w:r>
        <w:rPr>
          <w:rFonts w:hint="eastAsia" w:ascii="Times New Roman" w:hAnsi="Times New Roman"/>
          <w:color w:val="auto"/>
          <w:sz w:val="32"/>
          <w:szCs w:val="32"/>
        </w:rPr>
        <w:t>和参考文献</w:t>
      </w:r>
      <w:r>
        <w:rPr>
          <w:rFonts w:ascii="Times New Roman" w:hAnsi="Times New Roman"/>
          <w:color w:val="auto"/>
          <w:sz w:val="32"/>
          <w:szCs w:val="32"/>
        </w:rPr>
        <w:t>。</w:t>
      </w:r>
    </w:p>
    <w:p>
      <w:pPr>
        <w:widowControl/>
        <w:spacing w:line="570" w:lineRule="exact"/>
        <w:ind w:firstLine="627" w:firstLineChars="196"/>
        <w:jc w:val="left"/>
        <w:outlineLvl w:val="0"/>
        <w:rPr>
          <w:rFonts w:ascii="黑体" w:hAnsi="黑体" w:eastAsia="黑体"/>
          <w:color w:val="auto"/>
          <w:kern w:val="0"/>
          <w:sz w:val="32"/>
          <w:szCs w:val="32"/>
        </w:rPr>
      </w:pPr>
      <w:bookmarkStart w:id="46" w:name="_Toc506301691"/>
      <w:bookmarkStart w:id="47" w:name="_Toc4278"/>
      <w:bookmarkStart w:id="48" w:name="_Toc12395384"/>
      <w:bookmarkStart w:id="49" w:name="_Toc31310_WPSOffice_Level1"/>
      <w:r>
        <w:rPr>
          <w:rFonts w:ascii="黑体" w:hAnsi="黑体" w:eastAsia="黑体"/>
          <w:color w:val="auto"/>
          <w:kern w:val="0"/>
          <w:sz w:val="32"/>
          <w:szCs w:val="32"/>
        </w:rPr>
        <w:t>九、宣贯及实施建议</w:t>
      </w:r>
      <w:bookmarkEnd w:id="46"/>
      <w:bookmarkEnd w:id="47"/>
      <w:bookmarkEnd w:id="48"/>
      <w:bookmarkEnd w:id="49"/>
    </w:p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bookmarkStart w:id="50" w:name="_Toc5530"/>
      <w:bookmarkStart w:id="51" w:name="_Toc448822274"/>
      <w:r>
        <w:rPr>
          <w:rFonts w:ascii="Times New Roman" w:hAnsi="Times New Roman"/>
          <w:color w:val="auto"/>
          <w:sz w:val="32"/>
          <w:szCs w:val="32"/>
        </w:rPr>
        <w:t>本标准涵盖了</w:t>
      </w:r>
      <w:r>
        <w:rPr>
          <w:rFonts w:hint="eastAsia" w:ascii="Times New Roman" w:hAnsi="Times New Roman"/>
          <w:color w:val="auto"/>
          <w:sz w:val="32"/>
          <w:szCs w:val="32"/>
        </w:rPr>
        <w:t>企业应急物流服务类型、能力级别划分及评估指标</w:t>
      </w:r>
      <w:r>
        <w:rPr>
          <w:rFonts w:ascii="Times New Roman" w:hAnsi="Times New Roman"/>
          <w:color w:val="auto"/>
          <w:sz w:val="32"/>
          <w:szCs w:val="32"/>
        </w:rPr>
        <w:t>，建议作为推荐性行业标准发布并予以实施。为全面贯彻标准，实现数据共享和交换，</w:t>
      </w:r>
      <w:r>
        <w:rPr>
          <w:rFonts w:hint="eastAsia" w:ascii="Times New Roman" w:hAnsi="Times New Roman"/>
          <w:color w:val="auto"/>
          <w:sz w:val="32"/>
          <w:szCs w:val="32"/>
        </w:rPr>
        <w:t>促进企业应急物流服务能力水平</w:t>
      </w:r>
      <w:r>
        <w:rPr>
          <w:rFonts w:ascii="Times New Roman" w:hAnsi="Times New Roman"/>
          <w:color w:val="auto"/>
          <w:sz w:val="32"/>
          <w:szCs w:val="32"/>
        </w:rPr>
        <w:t>提升，推动我国</w:t>
      </w:r>
      <w:r>
        <w:rPr>
          <w:rFonts w:hint="eastAsia" w:ascii="Times New Roman" w:hAnsi="Times New Roman"/>
          <w:color w:val="auto"/>
          <w:sz w:val="32"/>
          <w:szCs w:val="32"/>
        </w:rPr>
        <w:t>应急物流事业建设发展，</w:t>
      </w:r>
      <w:r>
        <w:rPr>
          <w:rFonts w:ascii="Times New Roman" w:hAnsi="Times New Roman"/>
          <w:color w:val="auto"/>
          <w:sz w:val="32"/>
          <w:szCs w:val="32"/>
        </w:rPr>
        <w:t>建议：</w:t>
      </w:r>
    </w:p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（一）各级政府</w:t>
      </w:r>
      <w:r>
        <w:rPr>
          <w:rFonts w:hint="eastAsia" w:ascii="Times New Roman" w:hAnsi="Times New Roman"/>
          <w:color w:val="auto"/>
          <w:sz w:val="32"/>
          <w:szCs w:val="32"/>
        </w:rPr>
        <w:t>和</w:t>
      </w:r>
      <w:r>
        <w:rPr>
          <w:rFonts w:ascii="Times New Roman" w:hAnsi="Times New Roman"/>
          <w:color w:val="auto"/>
          <w:sz w:val="32"/>
          <w:szCs w:val="32"/>
        </w:rPr>
        <w:t>行业协会可将</w:t>
      </w:r>
      <w:r>
        <w:rPr>
          <w:rFonts w:hint="eastAsia" w:ascii="Times New Roman" w:hAnsi="Times New Roman"/>
          <w:color w:val="auto"/>
          <w:sz w:val="32"/>
          <w:szCs w:val="32"/>
        </w:rPr>
        <w:t>本标准</w:t>
      </w:r>
      <w:r>
        <w:rPr>
          <w:rFonts w:ascii="Times New Roman" w:hAnsi="Times New Roman"/>
          <w:color w:val="auto"/>
          <w:sz w:val="32"/>
          <w:szCs w:val="32"/>
        </w:rPr>
        <w:t>作为新的管理依据，</w:t>
      </w:r>
      <w:r>
        <w:rPr>
          <w:rFonts w:hint="eastAsia" w:ascii="Times New Roman" w:hAnsi="Times New Roman"/>
          <w:color w:val="auto"/>
          <w:sz w:val="32"/>
          <w:szCs w:val="32"/>
        </w:rPr>
        <w:t>将评估结果</w:t>
      </w:r>
      <w:r>
        <w:rPr>
          <w:rFonts w:ascii="Times New Roman" w:hAnsi="Times New Roman"/>
          <w:color w:val="auto"/>
          <w:sz w:val="32"/>
          <w:szCs w:val="32"/>
        </w:rPr>
        <w:t>作为了解我国</w:t>
      </w:r>
      <w:r>
        <w:rPr>
          <w:rFonts w:hint="eastAsia" w:ascii="Times New Roman" w:hAnsi="Times New Roman"/>
          <w:color w:val="auto"/>
          <w:sz w:val="32"/>
          <w:szCs w:val="32"/>
        </w:rPr>
        <w:t>企业应急物流服务能力发展现状及存在问题的主要依据。同时，各级政府相关部门，按照在应急物流管理保障方面的职能分工，在平时建设和应急使用中，可依据本标准评估结果建立各类应急物流企业资源储备库。</w:t>
      </w:r>
    </w:p>
    <w:p>
      <w:pPr>
        <w:spacing w:line="57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（二）</w:t>
      </w:r>
      <w:r>
        <w:rPr>
          <w:rFonts w:hint="eastAsia" w:ascii="Times New Roman" w:hAnsi="Times New Roman"/>
          <w:color w:val="auto"/>
          <w:sz w:val="32"/>
          <w:szCs w:val="32"/>
        </w:rPr>
        <w:t>行业协会应</w:t>
      </w:r>
      <w:r>
        <w:rPr>
          <w:rFonts w:ascii="Times New Roman" w:hAnsi="Times New Roman"/>
          <w:color w:val="auto"/>
          <w:sz w:val="32"/>
          <w:szCs w:val="32"/>
        </w:rPr>
        <w:t>加强对</w:t>
      </w:r>
      <w:r>
        <w:rPr>
          <w:rFonts w:hint="eastAsia" w:ascii="Times New Roman" w:hAnsi="Times New Roman"/>
          <w:color w:val="auto"/>
          <w:sz w:val="32"/>
          <w:szCs w:val="32"/>
        </w:rPr>
        <w:t>本标准</w:t>
      </w:r>
      <w:r>
        <w:rPr>
          <w:rFonts w:ascii="Times New Roman" w:hAnsi="Times New Roman"/>
          <w:color w:val="auto"/>
          <w:sz w:val="32"/>
          <w:szCs w:val="32"/>
        </w:rPr>
        <w:t>的宣传，组织标准使用培训</w:t>
      </w:r>
      <w:r>
        <w:rPr>
          <w:rFonts w:hint="eastAsia" w:ascii="Times New Roman" w:hAnsi="Times New Roman"/>
          <w:color w:val="auto"/>
          <w:sz w:val="32"/>
          <w:szCs w:val="32"/>
        </w:rPr>
        <w:t>宣贯，</w:t>
      </w:r>
      <w:r>
        <w:rPr>
          <w:rFonts w:ascii="Times New Roman" w:hAnsi="Times New Roman"/>
          <w:color w:val="auto"/>
          <w:sz w:val="32"/>
          <w:szCs w:val="32"/>
        </w:rPr>
        <w:t>鼓励和支持企业执行标准，对相关企业进行合理引导</w:t>
      </w:r>
      <w:r>
        <w:rPr>
          <w:rFonts w:hint="eastAsia" w:ascii="Times New Roman" w:hAnsi="Times New Roman"/>
          <w:color w:val="auto"/>
          <w:sz w:val="32"/>
          <w:szCs w:val="32"/>
        </w:rPr>
        <w:t>和规范。</w:t>
      </w:r>
    </w:p>
    <w:p>
      <w:pPr>
        <w:spacing w:line="570" w:lineRule="exact"/>
        <w:ind w:firstLine="640" w:firstLineChars="200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（三）</w:t>
      </w:r>
      <w:bookmarkEnd w:id="50"/>
      <w:bookmarkEnd w:id="51"/>
      <w:r>
        <w:rPr>
          <w:rFonts w:ascii="Times New Roman" w:hAnsi="Times New Roman"/>
          <w:color w:val="auto"/>
          <w:sz w:val="32"/>
          <w:szCs w:val="32"/>
        </w:rPr>
        <w:t>企业应积极采</w:t>
      </w:r>
      <w:r>
        <w:rPr>
          <w:rFonts w:hint="eastAsia" w:ascii="Times New Roman" w:hAnsi="Times New Roman"/>
          <w:color w:val="auto"/>
          <w:sz w:val="32"/>
          <w:szCs w:val="32"/>
        </w:rPr>
        <w:t>纳</w:t>
      </w:r>
      <w:r>
        <w:rPr>
          <w:rFonts w:ascii="Times New Roman" w:hAnsi="Times New Roman"/>
          <w:color w:val="auto"/>
          <w:sz w:val="32"/>
          <w:szCs w:val="32"/>
        </w:rPr>
        <w:t>《</w:t>
      </w:r>
      <w:r>
        <w:rPr>
          <w:rFonts w:hint="eastAsia" w:ascii="Times New Roman" w:hAnsi="Times New Roman"/>
          <w:color w:val="auto"/>
          <w:sz w:val="32"/>
          <w:szCs w:val="32"/>
        </w:rPr>
        <w:t>企业应急物流服务能力评估规范</w:t>
      </w:r>
      <w:r>
        <w:rPr>
          <w:rFonts w:ascii="Times New Roman" w:hAnsi="Times New Roman"/>
          <w:color w:val="auto"/>
          <w:sz w:val="32"/>
          <w:szCs w:val="32"/>
        </w:rPr>
        <w:t>》标准</w:t>
      </w:r>
      <w:r>
        <w:rPr>
          <w:rFonts w:hint="eastAsia" w:ascii="Times New Roman" w:hAnsi="Times New Roman"/>
          <w:color w:val="auto"/>
          <w:sz w:val="32"/>
          <w:szCs w:val="32"/>
        </w:rPr>
        <w:t>，依据标准评估指标，结合企业实际和发展，有针对性地提升应急物流服务能力。</w:t>
      </w:r>
    </w:p>
    <w:p>
      <w:pPr>
        <w:spacing w:line="570" w:lineRule="exact"/>
        <w:ind w:firstLine="640" w:firstLineChars="200"/>
        <w:rPr>
          <w:rFonts w:hint="eastAsia" w:ascii="Times New Roman" w:hAnsi="Times New Roman"/>
          <w:color w:val="auto"/>
          <w:sz w:val="32"/>
          <w:szCs w:val="32"/>
        </w:rPr>
      </w:pPr>
    </w:p>
    <w:p>
      <w:pPr>
        <w:pStyle w:val="5"/>
        <w:rPr>
          <w:rFonts w:ascii="Times New Roman" w:hAnsi="Times New Roman"/>
          <w:color w:val="auto"/>
          <w:sz w:val="32"/>
          <w:szCs w:val="32"/>
        </w:rPr>
      </w:pPr>
    </w:p>
    <w:p>
      <w:pPr>
        <w:pStyle w:val="5"/>
        <w:ind w:firstLine="640" w:firstLineChars="200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附件：1.《企业应急物流服务能力评估规范》调查问卷</w:t>
      </w:r>
    </w:p>
    <w:p>
      <w:pPr>
        <w:pStyle w:val="5"/>
        <w:ind w:left="1916" w:leftChars="760" w:hanging="320" w:hangingChars="100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2.《企业应急物流服务能力评估规范》调查问卷企业名单</w:t>
      </w:r>
    </w:p>
    <w:p>
      <w:pPr>
        <w:spacing w:line="240" w:lineRule="auto"/>
        <w:jc w:val="left"/>
        <w:rPr>
          <w:rFonts w:hint="eastAsia" w:ascii="方正小标宋简体" w:hAnsi="黑体" w:eastAsia="方正小标宋简体"/>
          <w:color w:val="auto"/>
          <w:sz w:val="36"/>
          <w:szCs w:val="36"/>
        </w:rPr>
      </w:pPr>
      <w:r>
        <w:rPr>
          <w:rFonts w:hint="eastAsia" w:ascii="方正小标宋简体" w:hAnsi="黑体" w:eastAsia="方正小标宋简体"/>
          <w:color w:val="auto"/>
          <w:sz w:val="36"/>
          <w:szCs w:val="36"/>
        </w:rPr>
        <w:br w:type="page"/>
      </w:r>
    </w:p>
    <w:p>
      <w:pPr>
        <w:spacing w:line="44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附件一</w:t>
      </w:r>
    </w:p>
    <w:p>
      <w:pPr>
        <w:spacing w:line="44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440" w:lineRule="exact"/>
        <w:jc w:val="center"/>
        <w:rPr>
          <w:rFonts w:ascii="方正小标宋简体" w:hAnsi="黑体" w:eastAsia="方正小标宋简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</w:rPr>
        <w:t>《企业应急物流服务能力评估规范》调查问卷</w:t>
      </w:r>
    </w:p>
    <w:p>
      <w:pPr>
        <w:spacing w:line="460" w:lineRule="exact"/>
        <w:jc w:val="center"/>
        <w:rPr>
          <w:rFonts w:ascii="方正小标宋简体" w:hAnsi="黑体" w:eastAsia="方正小标宋简体"/>
          <w:color w:val="auto"/>
          <w:sz w:val="44"/>
          <w:szCs w:val="44"/>
        </w:rPr>
      </w:pPr>
    </w:p>
    <w:p>
      <w:pPr>
        <w:spacing w:line="460" w:lineRule="exact"/>
        <w:jc w:val="center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运输型物流企业卷</w:t>
      </w:r>
    </w:p>
    <w:p>
      <w:pPr>
        <w:pStyle w:val="31"/>
        <w:numPr>
          <w:ilvl w:val="0"/>
          <w:numId w:val="2"/>
        </w:numPr>
        <w:spacing w:line="460" w:lineRule="exact"/>
        <w:ind w:firstLine="56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企业名称：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二、物流企业等级：</w:t>
      </w:r>
      <w:r>
        <w:rPr>
          <w:rFonts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5A   </w:t>
      </w:r>
      <w:r>
        <w:rPr>
          <w:rFonts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4A   </w:t>
      </w:r>
      <w:r>
        <w:rPr>
          <w:rFonts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3A   </w:t>
      </w:r>
      <w:r>
        <w:rPr>
          <w:rFonts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2A   </w:t>
      </w:r>
      <w:r>
        <w:rPr>
          <w:rFonts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sz w:val="28"/>
          <w:szCs w:val="28"/>
        </w:rPr>
        <w:t>A</w:t>
      </w:r>
    </w:p>
    <w:p>
      <w:pPr>
        <w:pStyle w:val="31"/>
        <w:spacing w:line="460" w:lineRule="exact"/>
        <w:ind w:firstLine="56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三、自有（或租期1年以上）专用运输装备：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1.应急24小时内可投入大型特型笨重物件运输车（辆）或总载重量（吨）：</w:t>
      </w:r>
    </w:p>
    <w:p>
      <w:pPr>
        <w:pStyle w:val="31"/>
        <w:spacing w:line="460" w:lineRule="exact"/>
        <w:ind w:firstLine="0" w:firstLineChars="0"/>
        <w:jc w:val="left"/>
        <w:rPr>
          <w:rFonts w:ascii="宋体" w:hAnsi="宋体" w:eastAsia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☐≥20或≥1000  ☐≥15或≥750  ☐≥10或≥500  ☐≥  或≥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2.应急24小时内可投入集装箱运输车（辆）或总载重量（吨）：</w:t>
      </w:r>
    </w:p>
    <w:p>
      <w:pPr>
        <w:pStyle w:val="31"/>
        <w:spacing w:line="460" w:lineRule="exact"/>
        <w:ind w:firstLine="0" w:firstLineChars="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☐≥30或≥900  ☐≥20或≥600  ☐≥10或≥300  ☐≥  或≥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3.应急24小时内可投入冷藏（冻）车（辆）或总载重量（吨）：</w:t>
      </w:r>
    </w:p>
    <w:p>
      <w:pPr>
        <w:spacing w:line="460" w:lineRule="exact"/>
        <w:jc w:val="left"/>
        <w:rPr>
          <w:rFonts w:ascii="宋体" w:hAnsi="宋体" w:eastAsia="宋体"/>
          <w:color w:val="auto"/>
          <w:kern w:val="0"/>
          <w:sz w:val="22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☐≥20或≥100  ☐≥15或≥75  ☐≥10或≥50  ☐≥  或≥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4.应急24小时内可投入航空货运总载重吨（含机腹舱和全货机）（吨）：</w:t>
      </w:r>
    </w:p>
    <w:p>
      <w:pPr>
        <w:spacing w:line="460" w:lineRule="exact"/>
        <w:jc w:val="left"/>
        <w:rPr>
          <w:rFonts w:ascii="宋体" w:hAnsi="宋体" w:eastAsia="宋体"/>
          <w:color w:val="auto"/>
          <w:kern w:val="0"/>
          <w:sz w:val="22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☐≥2000       ☐≥1000       ☐≥500        ☐≥</w:t>
      </w:r>
    </w:p>
    <w:p>
      <w:pPr>
        <w:pStyle w:val="31"/>
        <w:spacing w:line="460" w:lineRule="exact"/>
        <w:ind w:firstLine="480"/>
        <w:jc w:val="left"/>
        <w:rPr>
          <w:rFonts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指标说明：</w:t>
      </w:r>
    </w:p>
    <w:p>
      <w:pPr>
        <w:spacing w:line="460" w:lineRule="exact"/>
        <w:ind w:firstLine="480" w:firstLineChars="200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大型特型笨重物件：按交通运输部《汽车货物运输规则》附表二（2000年），大型特型笨重特件指长度在6米及以上，高度在2.7米及以上，宽度在2.5米及以上，单件重量在4吨及以上的运输货物。</w:t>
      </w:r>
    </w:p>
    <w:p>
      <w:pPr>
        <w:pStyle w:val="31"/>
        <w:spacing w:line="460" w:lineRule="exact"/>
        <w:ind w:left="357" w:firstLine="480"/>
        <w:jc w:val="left"/>
        <w:rPr>
          <w:rFonts w:ascii="宋体" w:hAnsi="宋体" w:eastAsia="宋体"/>
          <w:color w:val="auto"/>
          <w:sz w:val="24"/>
          <w:szCs w:val="24"/>
          <w:u w:val="single"/>
        </w:rPr>
      </w:pPr>
    </w:p>
    <w:p>
      <w:pPr>
        <w:pStyle w:val="31"/>
        <w:spacing w:line="460" w:lineRule="exact"/>
        <w:ind w:left="420" w:firstLine="0" w:firstLineChars="0"/>
        <w:jc w:val="center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仓储型物流企业卷</w:t>
      </w:r>
    </w:p>
    <w:p>
      <w:pPr>
        <w:pStyle w:val="31"/>
        <w:numPr>
          <w:ilvl w:val="0"/>
          <w:numId w:val="3"/>
        </w:numPr>
        <w:spacing w:line="460" w:lineRule="exact"/>
        <w:ind w:firstLine="56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企业名称：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二、物流企业等级：</w:t>
      </w:r>
      <w:r>
        <w:rPr>
          <w:rFonts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5A   </w:t>
      </w:r>
      <w:r>
        <w:rPr>
          <w:rFonts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4A   </w:t>
      </w:r>
      <w:r>
        <w:rPr>
          <w:rFonts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3A   </w:t>
      </w:r>
      <w:r>
        <w:rPr>
          <w:rFonts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2A   </w:t>
      </w:r>
      <w:r>
        <w:rPr>
          <w:rFonts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sz w:val="28"/>
          <w:szCs w:val="28"/>
        </w:rPr>
        <w:t>A</w:t>
      </w:r>
    </w:p>
    <w:p>
      <w:pPr>
        <w:pStyle w:val="31"/>
        <w:spacing w:line="460" w:lineRule="exact"/>
        <w:ind w:firstLine="56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三、应急投入自有储存设施：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1.应急24小时或48小时内可投入普通仓储面积（平方米）：</w:t>
      </w:r>
    </w:p>
    <w:p>
      <w:pPr>
        <w:spacing w:line="460" w:lineRule="exact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≥4000或≥9000 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☐</w:t>
      </w:r>
      <w:r>
        <w:rPr>
          <w:rFonts w:hint="eastAsia" w:ascii="宋体" w:hAnsi="宋体" w:eastAsia="宋体"/>
          <w:color w:val="auto"/>
          <w:kern w:val="0"/>
          <w:sz w:val="22"/>
        </w:rPr>
        <w:t>≥2000或≥5000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 ☐</w:t>
      </w:r>
      <w:r>
        <w:rPr>
          <w:rFonts w:hint="eastAsia" w:ascii="宋体" w:hAnsi="宋体" w:eastAsia="宋体"/>
          <w:color w:val="auto"/>
          <w:kern w:val="0"/>
          <w:sz w:val="22"/>
        </w:rPr>
        <w:t>≥1000或≥3000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 ☐</w:t>
      </w:r>
      <w:r>
        <w:rPr>
          <w:rFonts w:hint="eastAsia" w:ascii="宋体" w:hAnsi="宋体" w:eastAsia="宋体"/>
          <w:color w:val="auto"/>
          <w:kern w:val="0"/>
          <w:sz w:val="22"/>
        </w:rPr>
        <w:t>≥    或≥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2.应急24小时或48小时内可投入自动化立体仓储面积（平方米）：</w:t>
      </w:r>
    </w:p>
    <w:p>
      <w:pPr>
        <w:pStyle w:val="31"/>
        <w:spacing w:line="460" w:lineRule="exact"/>
        <w:ind w:firstLine="0" w:firstLineChars="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kern w:val="0"/>
          <w:sz w:val="22"/>
        </w:rPr>
        <w:t>≥4000或≥9000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 ☐</w:t>
      </w:r>
      <w:r>
        <w:rPr>
          <w:rFonts w:hint="eastAsia" w:ascii="宋体" w:hAnsi="宋体" w:eastAsia="宋体"/>
          <w:color w:val="auto"/>
          <w:kern w:val="0"/>
          <w:sz w:val="22"/>
        </w:rPr>
        <w:t>≥2000或≥5000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 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≥1000或≥3000  </w:t>
      </w:r>
      <w:r>
        <w:rPr>
          <w:rFonts w:hint="eastAsia"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kern w:val="0"/>
          <w:sz w:val="22"/>
        </w:rPr>
        <w:t>≥    或≥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3.应急24小时或48小时内可投入普通食品冷库容积（立方米）：</w:t>
      </w:r>
    </w:p>
    <w:p>
      <w:pPr>
        <w:pStyle w:val="31"/>
        <w:spacing w:line="460" w:lineRule="exact"/>
        <w:ind w:firstLine="0" w:firstLineChars="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≥3000或≥7000 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☐</w:t>
      </w:r>
      <w:r>
        <w:rPr>
          <w:rFonts w:hint="eastAsia" w:ascii="宋体" w:hAnsi="宋体" w:eastAsia="宋体"/>
          <w:color w:val="auto"/>
          <w:kern w:val="0"/>
          <w:sz w:val="22"/>
        </w:rPr>
        <w:t>≥2000或≥5000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 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≥1000或≥3000  </w:t>
      </w:r>
      <w:r>
        <w:rPr>
          <w:rFonts w:hint="eastAsia"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kern w:val="0"/>
          <w:sz w:val="22"/>
        </w:rPr>
        <w:t>≥    或≥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4.应急24小时或48小时内可投入药品冷库容积（立方米）：</w:t>
      </w:r>
    </w:p>
    <w:p>
      <w:pPr>
        <w:pStyle w:val="31"/>
        <w:spacing w:line="460" w:lineRule="exact"/>
        <w:ind w:firstLine="0" w:firstLineChars="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≥1000或≥3000 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≥500或≥1000 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≥300或≥600  </w:t>
      </w:r>
      <w:r>
        <w:rPr>
          <w:rFonts w:hint="eastAsia"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kern w:val="0"/>
          <w:sz w:val="22"/>
        </w:rPr>
        <w:t>≥    或≥</w:t>
      </w:r>
    </w:p>
    <w:p>
      <w:pPr>
        <w:pStyle w:val="31"/>
        <w:spacing w:line="460" w:lineRule="exact"/>
        <w:ind w:firstLine="56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四、应急投入自有储存设备：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1.自动分拣系统（套）或自动分拣能力（件/小时）：</w:t>
      </w:r>
    </w:p>
    <w:p>
      <w:pPr>
        <w:spacing w:line="460" w:lineRule="exact"/>
        <w:rPr>
          <w:rFonts w:ascii="宋体" w:hAnsi="宋体" w:eastAsia="宋体"/>
          <w:color w:val="auto"/>
          <w:kern w:val="0"/>
          <w:sz w:val="22"/>
          <w:u w:val="single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kern w:val="0"/>
          <w:sz w:val="22"/>
        </w:rPr>
        <w:t>≥5或≥25000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 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≥3或≥15000 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☐</w:t>
      </w:r>
      <w:r>
        <w:rPr>
          <w:rFonts w:hint="eastAsia" w:ascii="宋体" w:hAnsi="宋体" w:eastAsia="宋体"/>
          <w:color w:val="auto"/>
          <w:kern w:val="0"/>
          <w:sz w:val="22"/>
        </w:rPr>
        <w:t>≥2或≥1000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 ☐</w:t>
      </w:r>
      <w:r>
        <w:rPr>
          <w:rFonts w:hint="eastAsia" w:ascii="宋体" w:hAnsi="宋体" w:eastAsia="宋体"/>
          <w:color w:val="auto"/>
          <w:kern w:val="0"/>
          <w:sz w:val="22"/>
        </w:rPr>
        <w:t>≥    或≥</w:t>
      </w:r>
    </w:p>
    <w:p>
      <w:pPr>
        <w:pStyle w:val="31"/>
        <w:spacing w:line="460" w:lineRule="exact"/>
        <w:ind w:firstLine="480"/>
        <w:jc w:val="left"/>
        <w:rPr>
          <w:rFonts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指标说明：</w:t>
      </w:r>
    </w:p>
    <w:p>
      <w:pPr>
        <w:pStyle w:val="31"/>
        <w:spacing w:line="460" w:lineRule="exact"/>
        <w:ind w:firstLine="480"/>
        <w:jc w:val="left"/>
        <w:rPr>
          <w:rFonts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自动化立体仓储面积：高于6米的货架库（含高架立体库）面积为库房面积系数*库房面积。库房面积系数为货架高度/6。</w:t>
      </w:r>
    </w:p>
    <w:p>
      <w:pPr>
        <w:spacing w:line="460" w:lineRule="exact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spacing w:line="460" w:lineRule="exact"/>
        <w:jc w:val="center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综合型物流企业卷</w:t>
      </w:r>
    </w:p>
    <w:p>
      <w:pPr>
        <w:pStyle w:val="31"/>
        <w:numPr>
          <w:ilvl w:val="0"/>
          <w:numId w:val="4"/>
        </w:numPr>
        <w:spacing w:line="460" w:lineRule="exact"/>
        <w:ind w:firstLine="56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企业名称：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二、物流企业等级：</w:t>
      </w:r>
      <w:r>
        <w:rPr>
          <w:rFonts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5A   </w:t>
      </w:r>
      <w:r>
        <w:rPr>
          <w:rFonts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4A   </w:t>
      </w:r>
      <w:r>
        <w:rPr>
          <w:rFonts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3A   </w:t>
      </w:r>
      <w:r>
        <w:rPr>
          <w:rFonts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2A   </w:t>
      </w:r>
      <w:r>
        <w:rPr>
          <w:rFonts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sz w:val="28"/>
          <w:szCs w:val="28"/>
        </w:rPr>
        <w:t>A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三、自有（或租期1年以上）专用运输装备：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1.应急24小时内可投入大型特型笨重物件运输车（辆）或总载重量（吨）：</w:t>
      </w:r>
    </w:p>
    <w:p>
      <w:pPr>
        <w:pStyle w:val="31"/>
        <w:spacing w:line="460" w:lineRule="exact"/>
        <w:ind w:firstLine="0" w:firstLineChars="0"/>
        <w:jc w:val="left"/>
        <w:rPr>
          <w:rFonts w:ascii="宋体" w:hAnsi="宋体" w:eastAsia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☐≥20或≥1000  ☐≥15或≥750  ☐≥10或≥500  ☐≥   或≥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2.应急24小时内可投入集装箱运输车（辆）或总载重量（吨）：</w:t>
      </w:r>
    </w:p>
    <w:p>
      <w:pPr>
        <w:pStyle w:val="31"/>
        <w:spacing w:line="460" w:lineRule="exact"/>
        <w:ind w:firstLine="0" w:firstLineChars="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☐≥30或≥900  ☐≥20或≥600  ☐≥10或≥300  ☐≥   或≥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3.应急24小时内可投入冷藏（冻）车（辆）或总载重量（吨）：</w:t>
      </w:r>
    </w:p>
    <w:p>
      <w:pPr>
        <w:spacing w:line="460" w:lineRule="exact"/>
        <w:jc w:val="left"/>
        <w:rPr>
          <w:rFonts w:ascii="宋体" w:hAnsi="宋体" w:eastAsia="宋体"/>
          <w:color w:val="auto"/>
          <w:kern w:val="0"/>
          <w:sz w:val="22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☐≥20或≥100  ☐≥15或≥75  ☐≥10或≥50  ☐≥   或≥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4.应急24小时内可投入航空货运总载重吨（含机腹舱和全货机）（吨）：</w:t>
      </w:r>
    </w:p>
    <w:p>
      <w:pPr>
        <w:spacing w:line="46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☐≥2000       ☐≥1000       ☐≥500        ☐≥</w:t>
      </w:r>
    </w:p>
    <w:p>
      <w:pPr>
        <w:pStyle w:val="31"/>
        <w:spacing w:line="460" w:lineRule="exact"/>
        <w:ind w:firstLine="56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三、应急投入自有储存设施：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1.应急24小时或48小时内可投入普通仓储面积（平方米）：</w:t>
      </w:r>
    </w:p>
    <w:p>
      <w:pPr>
        <w:spacing w:line="460" w:lineRule="exact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≥4000或≥9000 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≥2000或≥5000 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≥1000或≥3000 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☐</w:t>
      </w:r>
      <w:r>
        <w:rPr>
          <w:rFonts w:hint="eastAsia" w:ascii="宋体" w:hAnsi="宋体" w:eastAsia="宋体"/>
          <w:color w:val="auto"/>
          <w:kern w:val="0"/>
          <w:sz w:val="22"/>
        </w:rPr>
        <w:t>≥    或≥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2.应急24小时或48小时内可投入自动化立体仓储面积（平方米）：</w:t>
      </w:r>
    </w:p>
    <w:p>
      <w:pPr>
        <w:pStyle w:val="31"/>
        <w:spacing w:line="460" w:lineRule="exact"/>
        <w:ind w:firstLine="0" w:firstLineChars="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kern w:val="0"/>
          <w:sz w:val="22"/>
        </w:rPr>
        <w:t>≥4000或≥9000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 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≥2000或≥5000 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≥1000或≥3000  </w:t>
      </w:r>
      <w:r>
        <w:rPr>
          <w:rFonts w:hint="eastAsia"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kern w:val="0"/>
          <w:sz w:val="22"/>
        </w:rPr>
        <w:t>≥    或≥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3.应急24小时或48小时内可投入普通食品冷库容积（立方米）：</w:t>
      </w:r>
    </w:p>
    <w:p>
      <w:pPr>
        <w:pStyle w:val="31"/>
        <w:spacing w:line="460" w:lineRule="exact"/>
        <w:ind w:firstLine="0" w:firstLineChars="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≥3000或≥7000 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≥2000或≥5000 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≥1000或≥3000  </w:t>
      </w:r>
      <w:r>
        <w:rPr>
          <w:rFonts w:hint="eastAsia"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kern w:val="0"/>
          <w:sz w:val="22"/>
        </w:rPr>
        <w:t>≥    或≥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4.应急24小时或48小时内可投入药品冷库容积（立方米）：</w:t>
      </w:r>
    </w:p>
    <w:p>
      <w:pPr>
        <w:spacing w:line="460" w:lineRule="exact"/>
        <w:rPr>
          <w:rFonts w:ascii="宋体" w:hAnsi="宋体" w:eastAsia="宋体"/>
          <w:color w:val="auto"/>
          <w:kern w:val="0"/>
          <w:sz w:val="22"/>
          <w:u w:val="single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kern w:val="0"/>
          <w:sz w:val="22"/>
        </w:rPr>
        <w:t>≥1000或≥3000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 ☐</w:t>
      </w:r>
      <w:r>
        <w:rPr>
          <w:rFonts w:hint="eastAsia" w:ascii="宋体" w:hAnsi="宋体" w:eastAsia="宋体"/>
          <w:color w:val="auto"/>
          <w:kern w:val="0"/>
          <w:sz w:val="22"/>
        </w:rPr>
        <w:t>≥500或≥1000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 ☐</w:t>
      </w:r>
      <w:r>
        <w:rPr>
          <w:rFonts w:hint="eastAsia" w:ascii="宋体" w:hAnsi="宋体" w:eastAsia="宋体"/>
          <w:color w:val="auto"/>
          <w:kern w:val="0"/>
          <w:sz w:val="22"/>
        </w:rPr>
        <w:t>≥300或≥600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  ☐</w:t>
      </w:r>
      <w:r>
        <w:rPr>
          <w:rFonts w:hint="eastAsia" w:ascii="宋体" w:hAnsi="宋体" w:eastAsia="宋体"/>
          <w:color w:val="auto"/>
          <w:kern w:val="0"/>
          <w:sz w:val="22"/>
        </w:rPr>
        <w:t>≥    或≥</w:t>
      </w:r>
    </w:p>
    <w:p>
      <w:pPr>
        <w:pStyle w:val="31"/>
        <w:spacing w:line="460" w:lineRule="exact"/>
        <w:ind w:firstLine="56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四、应急投入自有储存设备：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1.自动分拣系统（套）或自动分拣能力（件/小时）：</w:t>
      </w:r>
    </w:p>
    <w:p>
      <w:pPr>
        <w:spacing w:line="460" w:lineRule="exact"/>
        <w:rPr>
          <w:rFonts w:ascii="宋体" w:hAnsi="宋体" w:eastAsia="宋体"/>
          <w:color w:val="auto"/>
          <w:kern w:val="0"/>
          <w:sz w:val="22"/>
          <w:u w:val="single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kern w:val="0"/>
          <w:sz w:val="22"/>
        </w:rPr>
        <w:t>≥5或≥25000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   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≥3或≥15000  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☐</w:t>
      </w:r>
      <w:r>
        <w:rPr>
          <w:rFonts w:hint="eastAsia" w:ascii="宋体" w:hAnsi="宋体" w:eastAsia="宋体"/>
          <w:color w:val="auto"/>
          <w:kern w:val="0"/>
          <w:sz w:val="22"/>
        </w:rPr>
        <w:t>≥2或≥1000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   ☐</w:t>
      </w:r>
      <w:r>
        <w:rPr>
          <w:rFonts w:hint="eastAsia" w:ascii="宋体" w:hAnsi="宋体" w:eastAsia="宋体"/>
          <w:color w:val="auto"/>
          <w:kern w:val="0"/>
          <w:sz w:val="22"/>
        </w:rPr>
        <w:t>≥    或≥</w:t>
      </w:r>
    </w:p>
    <w:p>
      <w:pPr>
        <w:pStyle w:val="31"/>
        <w:spacing w:line="460" w:lineRule="exact"/>
        <w:ind w:firstLine="56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五、应急物资流通加工：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1.应急物资流通加工能力（立方米/小时）：</w:t>
      </w:r>
    </w:p>
    <w:p>
      <w:pPr>
        <w:spacing w:line="46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☐≥65         ☐≥35        ☐≥20        ☐≥</w:t>
      </w:r>
    </w:p>
    <w:p>
      <w:pPr>
        <w:pStyle w:val="31"/>
        <w:spacing w:line="460" w:lineRule="exact"/>
        <w:ind w:firstLine="56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六、应急配送：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1.应急物资集货作业能力（吨/天）</w:t>
      </w:r>
    </w:p>
    <w:p>
      <w:pPr>
        <w:spacing w:line="46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☐≥500        ☐≥300       ☐≥200       ☐≥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2.应急物资配送作业能力（吨）</w:t>
      </w:r>
    </w:p>
    <w:p>
      <w:pPr>
        <w:spacing w:line="46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☐≥400        ☐≥80        ☐≥50        ☐≥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3.自有城市物流配送车（辆）或总载重（吨）</w:t>
      </w:r>
    </w:p>
    <w:p>
      <w:pPr>
        <w:spacing w:line="460" w:lineRule="exact"/>
        <w:rPr>
          <w:rFonts w:ascii="宋体" w:hAnsi="宋体" w:eastAsia="宋体"/>
          <w:color w:val="auto"/>
          <w:kern w:val="0"/>
          <w:sz w:val="22"/>
          <w:u w:val="single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</w:t>
      </w:r>
      <w:r>
        <w:rPr>
          <w:rFonts w:hint="eastAsia" w:ascii="宋体" w:hAnsi="宋体" w:eastAsia="宋体"/>
          <w:color w:val="auto"/>
          <w:kern w:val="0"/>
          <w:sz w:val="22"/>
        </w:rPr>
        <w:t>≥200或≥400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  ☐</w:t>
      </w:r>
      <w:r>
        <w:rPr>
          <w:rFonts w:hint="eastAsia" w:ascii="宋体" w:hAnsi="宋体" w:eastAsia="宋体"/>
          <w:color w:val="auto"/>
          <w:kern w:val="0"/>
          <w:sz w:val="22"/>
        </w:rPr>
        <w:t xml:space="preserve">≥100或≥200  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☐</w:t>
      </w:r>
      <w:r>
        <w:rPr>
          <w:rFonts w:hint="eastAsia" w:ascii="宋体" w:hAnsi="宋体" w:eastAsia="宋体"/>
          <w:color w:val="auto"/>
          <w:kern w:val="0"/>
          <w:sz w:val="22"/>
        </w:rPr>
        <w:t>≥30或≥60   ☐≥或≥</w:t>
      </w:r>
    </w:p>
    <w:p>
      <w:pPr>
        <w:pStyle w:val="31"/>
        <w:spacing w:line="460" w:lineRule="exact"/>
        <w:ind w:firstLine="56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4.自有两轮或三轮车末端配送车数量（辆）</w:t>
      </w:r>
    </w:p>
    <w:p>
      <w:pPr>
        <w:spacing w:line="46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☐≥10000      ☐≥5000      ☐≥1000      ☐≥</w:t>
      </w:r>
    </w:p>
    <w:p>
      <w:pPr>
        <w:spacing w:line="460" w:lineRule="exact"/>
        <w:ind w:firstLine="560" w:firstLineChars="200"/>
        <w:rPr>
          <w:rFonts w:ascii="宋体" w:hAnsi="宋体" w:eastAsia="宋体"/>
          <w:color w:val="auto"/>
          <w:kern w:val="0"/>
          <w:sz w:val="22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5.无人货柜数量（组）</w:t>
      </w:r>
    </w:p>
    <w:p>
      <w:pPr>
        <w:spacing w:line="46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☐≥100000     ☐≥50000     ☐≥10000     ☐≥</w:t>
      </w:r>
    </w:p>
    <w:p>
      <w:pPr>
        <w:pStyle w:val="31"/>
        <w:spacing w:line="460" w:lineRule="exact"/>
        <w:ind w:firstLine="480"/>
        <w:jc w:val="left"/>
        <w:rPr>
          <w:rFonts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指标说明：</w:t>
      </w:r>
    </w:p>
    <w:p>
      <w:pPr>
        <w:spacing w:line="460" w:lineRule="exact"/>
        <w:ind w:firstLine="480" w:firstLineChars="200"/>
        <w:rPr>
          <w:rFonts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1.大型特型笨重物件：按交通运输部《汽车货物运输规则》附表二（2000年），大型特型笨重特件指长度在6米及以上，高度在2.7米及以上，宽度在2.5米及以上，单件重量在4吨及以上的运输货物。</w:t>
      </w:r>
    </w:p>
    <w:p>
      <w:pPr>
        <w:pStyle w:val="31"/>
        <w:spacing w:line="460" w:lineRule="exact"/>
        <w:ind w:firstLine="480"/>
        <w:jc w:val="left"/>
        <w:rPr>
          <w:rFonts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2.自动化立体仓储面积：高于6米的货架库（含高架立体库）面积为库房面积系数*库房面积。库房面积系数为货架高度/6。</w:t>
      </w:r>
    </w:p>
    <w:p>
      <w:pPr>
        <w:pStyle w:val="31"/>
        <w:spacing w:line="460" w:lineRule="exact"/>
        <w:ind w:firstLine="480"/>
        <w:jc w:val="left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3.应急物资流通加工能力：按WB/T 1072-2018 表1的规定，应急物资流通加工能力指对30种以上应急物资进行分拣、包装、标识等综合处理的能力。</w:t>
      </w:r>
    </w:p>
    <w:p>
      <w:pPr>
        <w:spacing w:line="460" w:lineRule="exact"/>
        <w:ind w:firstLine="480"/>
        <w:jc w:val="left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br w:type="page"/>
      </w:r>
    </w:p>
    <w:tbl>
      <w:tblPr>
        <w:tblStyle w:val="15"/>
        <w:tblW w:w="867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904"/>
        <w:gridCol w:w="944"/>
        <w:gridCol w:w="512"/>
        <w:gridCol w:w="1451"/>
        <w:gridCol w:w="938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附件二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67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《企业应急物流服务能力评估规范》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调查问卷企业名单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联系单位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/联系人</w:t>
            </w:r>
          </w:p>
        </w:tc>
        <w:tc>
          <w:tcPr>
            <w:tcW w:w="3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联系电话/邮箱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常宁水口山聚逸物流贸易有限公司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"mailto:yanjiang8888@qq.com"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yanjiang8888@qq.com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南昌德邦物流有限公司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九江礼涞生物科技有限公司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江西顺丰速运有限公司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江西众帮物流有限公司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宜春市六合物流有限公司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新余中新物流与有限公司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九江市新雪域置业有限公司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江西永和诚信供应链管理有限公司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江西龙泰安食品链有限公司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江西九州通药业有限公司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江西浩康物流有限公司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江西昊邦物流有限公司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江西国光商业连锁股份有限公司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汇弘实业有限公司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"mailto:294954145@qq.com"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294954145@qq.com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郴州金峰物流仓储有限公司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"mailto:416350674@qq.com"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416350674@qq.com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郴州广通物流科技有限公司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"mailto:416350674@qq.com"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416350674@qq.com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湖南万汇医药物流有限公司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"mailto:1229678470@qq.com"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1229678470@qq.com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湘中诚通物流有限公司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"mailto:3382132978@qq.com"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3382132978@qq.com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江华杰宏置业发展有限公司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"mailto:rentbob@qq.com"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rentbob@qq.com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河南省鸿泰物流有限公司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"mailto:1643199125@qq.com"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1643199125@qq.com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衡阳市雁城物流园有限公司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"mailto:xsmiss111@vip.qq.com"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xsmiss111@vip.qq.com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河南极兔极致供应链有限公司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郝天肖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13623811207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"mailto:george.hao@jtexpress.com"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george.hao@jtexpress.com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湖南晟象物流有限公司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"mailto:1784835002@qq.com"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1784835002@qq.com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株洲海达船务有限公司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"mailto:1546145802@qq.com"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1546145802@qq.com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岳阳恒阳化工储运有限公司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张志强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"mailto:zhangzhiqiang@hyplc.com"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zhangzhiqiang@hyplc.com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郑州安得智联科技有限公司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"mailto:lichong2@annto.com"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lichong2@annto.com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衡阳宇浩运输有限公司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"mailto:405333207@qq.com"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405333207@qq.com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永州市冷水滩区军联物流有限公司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"mailto:wengy99@qq.com"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wengy99@qq.com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江西五洲医药营销有限公司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江西省正义物流配送有限公司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南昌深农冷链物流有限公司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鹰潭市阿桂物流有限公司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南昌肉联食品集团公司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江西三志物流有限公司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江西仁翔药业有限公司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"mailto:ganwulian@jiangxiwuliu.com.cn"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ganwulian@jiangxiwuliu.com.cn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江西新太好实业投资有限公司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江西省物流与采购联合会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ganwulian@jiangxiwuliu.com.cn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上海益嘉物流有限公司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会议现场填写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陕西益海嘉里物流有限公司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会议现场填写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中盐（营口）粮食贸易有限责任公司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会议现场填写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湖南和立东升实业集团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会议现场填写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联保快运(沈阳)有限公司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会议现场填写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鞍钢汽车运输有限责任公司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会议现场填写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辽宁诚通物流有限公司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会议现场填写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山东顺和商贸集团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会议现场填写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宝特物流集团有限公司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会议现场填写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中储发展股份有限公司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会议现场填写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北京诚通物流有限公司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会议现场填写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重庆公路运输（集团）有限公司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"mailto:yjd251314@qq.com"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yjd251314@qq.com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重庆飞力达供应链管理有限公司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唐燕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18502371130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"mailto:sugar_tang@feiliks.com"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sugar_tang@feiliks.com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中国邮政速递物流股份有限公司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68855025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"mailto:jia_q@126.com"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jia_q@126.com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顺丰速运重庆有限公司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"mailto:2402530735@qq.com"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2402530735@qq.com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重庆昶阅供应链管理集团有限公司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"mailto:525114812@qq.com"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525114812@qq.com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北京映急物流有限公司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企业家年会现场填写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江苏凡斯特供应链管理有限公司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企业家年会现场填写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北京盛世华人供应链管理有限公司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企业家年会现场填写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顺丰医药供应链有限公司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企业家年会现场填写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天津予联达冷链包装技术有限公司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企业家年会现场填写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大田物流（天津大田运输服务有限公司）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企业家年会现场填写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企业家年会现场填写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苏州点通冷藏物流有限公司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企业家年会现场填写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江苏康小鹿医药物流有限公司 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企业家年会现场填写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中国物流股份有限公司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"mailto:15153450@qq.com"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15153450@qq.com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顺丰速运有限公司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刘光莹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"mailto:liuguangyingg@sf-express.com"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liuguangyingg@sf-express.com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圆通速递有限公司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李春珠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"mailto:00313046@yto.net.cn"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  <w:t>00313046@yto.net.cn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中外运物流有限公司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中物联装备委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上海能运物流有限公司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中物联装备委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北京普田物流有限公司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中物联装备委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华通汽车物流有限公司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中物联装备委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轿铁物流（上海）有限公司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中物联装备委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一汽物流有限公司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中物联装备委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久海纳（北京）物流有限公司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中物联装备委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北京京邦达贸易有限公司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中物联装备委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广州华恒物流有限公司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中物联装备委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江西晟悦联众物流有限公司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中物联装备委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中铁特货物流股份有限公司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中物联装备委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郑州金象物流有限公司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"mailto:lhc008831@vip.qq.com"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lhc008831@vip.qq.com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郑州韵必达速递有限公司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"mailto:zhangzhang_2017@163.com"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zhangzhang_2017@163.com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重庆中集物流有限公司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重庆西部诚通物流有限公司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郴州市湘龙物流有限公司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"mailto:278463199@qq.com"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278463199@qq.com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湖南安迅物流运输有限公司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张姣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"mailto:emma2502@163.com"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emma2502@163.com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河南众邦浩运物流有限公司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"mailto:3191669969@qq.com"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3191669969@qq.com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华润河南医药有限限公司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赵迪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"mailto:zhaodi50@hrhnyy.com.cn"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zhaodi50@hrhnyy.com.cn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郴州凯程医药有限公司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"mailto:810658859@qq.com"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810658859@qq.com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长沙传化公路港物流有限公司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李陟行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13667351826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"mailto:13667351826@139.com"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13667351826@139.com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湖南省康程物流有限责任公司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李陟行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13667351826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"mailto:13667351826@139.com"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13667351826@139.com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国药控股湖南有限公司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李陟行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13667351826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"mailto:13667351826@139.com"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13667351826@139.com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云通物流服务有限公司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"mailto:164899951@qq.com"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164899951@qq.com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"https://aiqicha.baidu.com/company_detail_30548061887620"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娄底市胜邦物流有限公司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谭建明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"mailto:tanjianming@ldfqbwlwwgc.onexmail.com"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tanjianming@ldfqbwlwwgc.onexmail.com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河南外运漯河储运有限公司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河南巨象物流有限公司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泉州市闽运兴物流股份有限公司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"mailto:linrongting39@qq.com"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linrongting39@qq.com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龙岩市港通汽车运输有限公司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"mailto:331422414@qq.com"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331422414@qq.com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河南昌泰仓储服务有限公司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河南巨洋方圆物流有限公司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"mailto:2423376494@qq.com"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2423376494@qq.com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中核（郑州）储运贸易有限公司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河南九州通医药有限公司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平顶山市豫鑫汽车运输有限责任公司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郑州亚欧物流有限公司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郑州传化公路港物流有限公司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河南省豫锋物流有限公司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河南苏宁物流有限公司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贰仟家物流有限公司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河南太行畅兴供应链管理有限公司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河南物流与采购联合会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重庆新犇牛物流有限公司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benniulaowu@163.com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福建苏宁物流有限公司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沈少星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"mailto:fujianwuliu@163.com"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fujianwuliu@163.com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三明建城物流有限公司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沈少星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"mailto:fujianwuliu@163.com"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fujianwuliu@164.com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福建信运冷藏物流有限公司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沈少星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"mailto:fujianwuliu@163.com"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fujianwuliu@163.com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福建福源利冷链物流有限公司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沈少星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"mailto:fujianwuliu@163.com"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fujianwuliu@164.com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福建星泰安物流有限公司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沈少星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"mailto:fujianwuliu@163.com"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fujianwuliu@165.com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龙岩市闽盛物流有限公司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沈少星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"mailto:fujianwuliu@163.com"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fujianwuliu@166.com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福建德邦物流有限公司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沈少星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"mailto:fujianwuliu@163.com"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fujianwuliu@167.com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福建精准运输有限公司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沈少星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"mailto:fujianwuliu@163.com"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fujianwuliu@168.com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福州星光德邦物流有限公司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沈少星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"mailto:fujianwuliu@163.com"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fujianwuliu@169.com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厦门全程德邦物流有限公司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沈少星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"mailto:fujianwuliu@163.com"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fujianwuliu@170.com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三羊马（重庆）物流股份有限公司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"mailto:460853881@qq.com"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460853881@qq.com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郑州德邦物流有限公司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重庆民生综合物流有限公司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 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02363883530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"mailto:arinacl@msshipping.cn"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arinacl@msshipping.cn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福建四赢物流有限公司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郑州市四季安物流有限公司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"mailto:1903892626@qq.com"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1903892626@qq.com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万全现代物流股份有限公司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河南宇鑫物流集团有限公司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福州海盈港务有限公司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福建省东山县东海岸保税仓储物流中心有限公司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福建天清冷链物流有限公司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海西物流股份有限公司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泉州高时物流有限公司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仓储型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福建大田县汉德物流有限公司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福建建宁铙山和兴物流有限公司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建瓯市华迅物流有限公司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福建省永春县美岭车队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三明市祥和物流有限公司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莆田市亚运交通有限公司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三明市云领物流有限公司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福建龙岩卓信物流有限公司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运输型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福州大榕树物流有限公司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福建省鸿林物流有限公司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重庆国防与应急物流联盟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福建永达物流有限公司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沈少星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"mailto:fujianwuliu@163.com"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18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fujianwuliu@163.com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pStyle w:val="31"/>
        <w:spacing w:line="460" w:lineRule="exact"/>
        <w:ind w:firstLine="480"/>
        <w:jc w:val="left"/>
        <w:rPr>
          <w:rFonts w:hint="eastAsia" w:ascii="楷体" w:hAnsi="楷体" w:eastAsia="楷体" w:cs="楷体"/>
          <w:color w:val="auto"/>
          <w:sz w:val="20"/>
          <w:szCs w:val="20"/>
        </w:rPr>
      </w:pPr>
    </w:p>
    <w:p>
      <w:pPr>
        <w:pStyle w:val="5"/>
        <w:ind w:firstLine="1000" w:firstLineChars="500"/>
        <w:rPr>
          <w:rFonts w:hint="eastAsia" w:ascii="Times New Roman" w:hAnsi="Times New Roman"/>
          <w:color w:val="auto"/>
          <w:sz w:val="20"/>
          <w:szCs w:val="20"/>
        </w:rPr>
      </w:pPr>
    </w:p>
    <w:p>
      <w:pPr>
        <w:spacing w:line="570" w:lineRule="exact"/>
        <w:ind w:firstLine="400" w:firstLineChars="200"/>
        <w:rPr>
          <w:color w:val="auto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17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1C9B1F"/>
    <w:multiLevelType w:val="singleLevel"/>
    <w:tmpl w:val="801C9B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693EA95"/>
    <w:multiLevelType w:val="singleLevel"/>
    <w:tmpl w:val="C693EA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33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7"/>
      <w:suff w:val="nothing"/>
      <w:lvlText w:val="%1.%2　"/>
      <w:lvlJc w:val="left"/>
      <w:pPr>
        <w:ind w:left="28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3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3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3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3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73B63947"/>
    <w:multiLevelType w:val="singleLevel"/>
    <w:tmpl w:val="73B639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MTM4ZDQ0NTliODJmMmUxZjY1ZjUwYTY0Y2NkMzQifQ=="/>
  </w:docVars>
  <w:rsids>
    <w:rsidRoot w:val="0015706F"/>
    <w:rsid w:val="00000643"/>
    <w:rsid w:val="000048FF"/>
    <w:rsid w:val="00016824"/>
    <w:rsid w:val="00017B14"/>
    <w:rsid w:val="00041D6C"/>
    <w:rsid w:val="00046C42"/>
    <w:rsid w:val="00047133"/>
    <w:rsid w:val="00060659"/>
    <w:rsid w:val="0006747B"/>
    <w:rsid w:val="000730E6"/>
    <w:rsid w:val="0008088B"/>
    <w:rsid w:val="00091F91"/>
    <w:rsid w:val="00095539"/>
    <w:rsid w:val="000A50BD"/>
    <w:rsid w:val="000B00DB"/>
    <w:rsid w:val="000B4B0F"/>
    <w:rsid w:val="000C0920"/>
    <w:rsid w:val="000C18B1"/>
    <w:rsid w:val="000D1C6C"/>
    <w:rsid w:val="000D5421"/>
    <w:rsid w:val="000E5490"/>
    <w:rsid w:val="000E56E7"/>
    <w:rsid w:val="000E75A0"/>
    <w:rsid w:val="000E7B7E"/>
    <w:rsid w:val="000F0F58"/>
    <w:rsid w:val="000F2FD3"/>
    <w:rsid w:val="000F4E6F"/>
    <w:rsid w:val="000F6B78"/>
    <w:rsid w:val="001038FA"/>
    <w:rsid w:val="00105E13"/>
    <w:rsid w:val="0011131E"/>
    <w:rsid w:val="00112032"/>
    <w:rsid w:val="00132D16"/>
    <w:rsid w:val="001330B2"/>
    <w:rsid w:val="00136BE3"/>
    <w:rsid w:val="00141753"/>
    <w:rsid w:val="00142D76"/>
    <w:rsid w:val="001434B6"/>
    <w:rsid w:val="0014365E"/>
    <w:rsid w:val="00145A43"/>
    <w:rsid w:val="00147AE3"/>
    <w:rsid w:val="001512B1"/>
    <w:rsid w:val="001534A8"/>
    <w:rsid w:val="0015706F"/>
    <w:rsid w:val="00165F65"/>
    <w:rsid w:val="00166AB1"/>
    <w:rsid w:val="0017334C"/>
    <w:rsid w:val="00177846"/>
    <w:rsid w:val="001779EE"/>
    <w:rsid w:val="00183E52"/>
    <w:rsid w:val="0018475A"/>
    <w:rsid w:val="00190F9F"/>
    <w:rsid w:val="001956C0"/>
    <w:rsid w:val="001A3525"/>
    <w:rsid w:val="001A7836"/>
    <w:rsid w:val="001B19A9"/>
    <w:rsid w:val="001B1F4F"/>
    <w:rsid w:val="001D342B"/>
    <w:rsid w:val="001D7811"/>
    <w:rsid w:val="001E394E"/>
    <w:rsid w:val="001F1DB8"/>
    <w:rsid w:val="00202425"/>
    <w:rsid w:val="00203321"/>
    <w:rsid w:val="0020340D"/>
    <w:rsid w:val="00210C7B"/>
    <w:rsid w:val="00220C4D"/>
    <w:rsid w:val="00230803"/>
    <w:rsid w:val="00232A52"/>
    <w:rsid w:val="002335AD"/>
    <w:rsid w:val="002373B7"/>
    <w:rsid w:val="00241E83"/>
    <w:rsid w:val="00243272"/>
    <w:rsid w:val="00250930"/>
    <w:rsid w:val="00251B71"/>
    <w:rsid w:val="00263D63"/>
    <w:rsid w:val="0028087C"/>
    <w:rsid w:val="002B567C"/>
    <w:rsid w:val="002C08C1"/>
    <w:rsid w:val="002C1705"/>
    <w:rsid w:val="002C41CA"/>
    <w:rsid w:val="002D78CE"/>
    <w:rsid w:val="002E3776"/>
    <w:rsid w:val="002E40A4"/>
    <w:rsid w:val="002E4C9F"/>
    <w:rsid w:val="002E744D"/>
    <w:rsid w:val="002E7EDD"/>
    <w:rsid w:val="002F147E"/>
    <w:rsid w:val="002F7E19"/>
    <w:rsid w:val="00304120"/>
    <w:rsid w:val="0031223D"/>
    <w:rsid w:val="00312F72"/>
    <w:rsid w:val="00326720"/>
    <w:rsid w:val="00332EA0"/>
    <w:rsid w:val="003372AD"/>
    <w:rsid w:val="003418DF"/>
    <w:rsid w:val="00350F44"/>
    <w:rsid w:val="003529FB"/>
    <w:rsid w:val="003579B1"/>
    <w:rsid w:val="00360E1C"/>
    <w:rsid w:val="00366341"/>
    <w:rsid w:val="00367380"/>
    <w:rsid w:val="003723FE"/>
    <w:rsid w:val="003821F0"/>
    <w:rsid w:val="0038297E"/>
    <w:rsid w:val="003851D0"/>
    <w:rsid w:val="0039002F"/>
    <w:rsid w:val="00392191"/>
    <w:rsid w:val="003A1088"/>
    <w:rsid w:val="003A54E9"/>
    <w:rsid w:val="003A766A"/>
    <w:rsid w:val="003B5AC9"/>
    <w:rsid w:val="003B6625"/>
    <w:rsid w:val="003C2982"/>
    <w:rsid w:val="003C4069"/>
    <w:rsid w:val="003C6637"/>
    <w:rsid w:val="003D194B"/>
    <w:rsid w:val="003D5D92"/>
    <w:rsid w:val="003D69CF"/>
    <w:rsid w:val="003E21C1"/>
    <w:rsid w:val="003E4BD9"/>
    <w:rsid w:val="003F202B"/>
    <w:rsid w:val="003F2FC5"/>
    <w:rsid w:val="00400030"/>
    <w:rsid w:val="0040149F"/>
    <w:rsid w:val="00405324"/>
    <w:rsid w:val="004068F8"/>
    <w:rsid w:val="004163D8"/>
    <w:rsid w:val="00420FFA"/>
    <w:rsid w:val="004251DB"/>
    <w:rsid w:val="00433A60"/>
    <w:rsid w:val="00435954"/>
    <w:rsid w:val="00436ED0"/>
    <w:rsid w:val="0044024A"/>
    <w:rsid w:val="00463630"/>
    <w:rsid w:val="004670F8"/>
    <w:rsid w:val="004709C1"/>
    <w:rsid w:val="004710E4"/>
    <w:rsid w:val="004816E1"/>
    <w:rsid w:val="00494954"/>
    <w:rsid w:val="004972DB"/>
    <w:rsid w:val="00497858"/>
    <w:rsid w:val="004A0634"/>
    <w:rsid w:val="004B0367"/>
    <w:rsid w:val="004B10BB"/>
    <w:rsid w:val="004B30BC"/>
    <w:rsid w:val="004C3D1F"/>
    <w:rsid w:val="004C7DC8"/>
    <w:rsid w:val="004F54F1"/>
    <w:rsid w:val="004F59BC"/>
    <w:rsid w:val="00515202"/>
    <w:rsid w:val="0051649A"/>
    <w:rsid w:val="00517A19"/>
    <w:rsid w:val="005221ED"/>
    <w:rsid w:val="00523132"/>
    <w:rsid w:val="00525AC4"/>
    <w:rsid w:val="00527A2F"/>
    <w:rsid w:val="005433E9"/>
    <w:rsid w:val="005459DD"/>
    <w:rsid w:val="005518C9"/>
    <w:rsid w:val="005554B3"/>
    <w:rsid w:val="00557E41"/>
    <w:rsid w:val="00560FFB"/>
    <w:rsid w:val="00567C3D"/>
    <w:rsid w:val="005709EC"/>
    <w:rsid w:val="00571E21"/>
    <w:rsid w:val="00583DDD"/>
    <w:rsid w:val="00585977"/>
    <w:rsid w:val="00591F5B"/>
    <w:rsid w:val="005972C8"/>
    <w:rsid w:val="005A1041"/>
    <w:rsid w:val="005A5AF8"/>
    <w:rsid w:val="005B2FF2"/>
    <w:rsid w:val="005B5628"/>
    <w:rsid w:val="005C3354"/>
    <w:rsid w:val="005C4864"/>
    <w:rsid w:val="005C5CB9"/>
    <w:rsid w:val="005C6019"/>
    <w:rsid w:val="005D6881"/>
    <w:rsid w:val="005E773F"/>
    <w:rsid w:val="005F006B"/>
    <w:rsid w:val="005F1537"/>
    <w:rsid w:val="005F694D"/>
    <w:rsid w:val="005F7DEF"/>
    <w:rsid w:val="00600BC7"/>
    <w:rsid w:val="006013A3"/>
    <w:rsid w:val="006203CB"/>
    <w:rsid w:val="006205F2"/>
    <w:rsid w:val="006219F9"/>
    <w:rsid w:val="00633A68"/>
    <w:rsid w:val="00653A27"/>
    <w:rsid w:val="006644C5"/>
    <w:rsid w:val="00665E46"/>
    <w:rsid w:val="00666F70"/>
    <w:rsid w:val="006672B7"/>
    <w:rsid w:val="00673480"/>
    <w:rsid w:val="0068478D"/>
    <w:rsid w:val="00686694"/>
    <w:rsid w:val="006A0882"/>
    <w:rsid w:val="006A64B5"/>
    <w:rsid w:val="006B6BC2"/>
    <w:rsid w:val="006C2540"/>
    <w:rsid w:val="006C4335"/>
    <w:rsid w:val="006D6C7A"/>
    <w:rsid w:val="006E2D70"/>
    <w:rsid w:val="006E4BF8"/>
    <w:rsid w:val="006E4E39"/>
    <w:rsid w:val="006E6AB7"/>
    <w:rsid w:val="006F4E0F"/>
    <w:rsid w:val="006F4FD9"/>
    <w:rsid w:val="00700AAF"/>
    <w:rsid w:val="00706CFE"/>
    <w:rsid w:val="0071180B"/>
    <w:rsid w:val="0072332D"/>
    <w:rsid w:val="00724030"/>
    <w:rsid w:val="0073472E"/>
    <w:rsid w:val="00743FDA"/>
    <w:rsid w:val="00753625"/>
    <w:rsid w:val="007575E7"/>
    <w:rsid w:val="00757AC7"/>
    <w:rsid w:val="007679BA"/>
    <w:rsid w:val="00775EBA"/>
    <w:rsid w:val="007813B6"/>
    <w:rsid w:val="00794F9D"/>
    <w:rsid w:val="007A0943"/>
    <w:rsid w:val="007A3B19"/>
    <w:rsid w:val="007B0C9F"/>
    <w:rsid w:val="007B22D8"/>
    <w:rsid w:val="007B2A85"/>
    <w:rsid w:val="007C49CE"/>
    <w:rsid w:val="007C7139"/>
    <w:rsid w:val="007D1D79"/>
    <w:rsid w:val="007E1CD8"/>
    <w:rsid w:val="007E33E2"/>
    <w:rsid w:val="007F12A8"/>
    <w:rsid w:val="00802B08"/>
    <w:rsid w:val="00816C0F"/>
    <w:rsid w:val="0081794D"/>
    <w:rsid w:val="00822854"/>
    <w:rsid w:val="00825A30"/>
    <w:rsid w:val="00840714"/>
    <w:rsid w:val="00851000"/>
    <w:rsid w:val="00851267"/>
    <w:rsid w:val="00852B36"/>
    <w:rsid w:val="00854B97"/>
    <w:rsid w:val="00856097"/>
    <w:rsid w:val="0085729E"/>
    <w:rsid w:val="00860168"/>
    <w:rsid w:val="008638AC"/>
    <w:rsid w:val="00864C9B"/>
    <w:rsid w:val="00865710"/>
    <w:rsid w:val="008732F1"/>
    <w:rsid w:val="00881232"/>
    <w:rsid w:val="00881E59"/>
    <w:rsid w:val="00884DCE"/>
    <w:rsid w:val="008A15B0"/>
    <w:rsid w:val="008A19DD"/>
    <w:rsid w:val="008A2200"/>
    <w:rsid w:val="008A437A"/>
    <w:rsid w:val="008A49BD"/>
    <w:rsid w:val="008A4FD1"/>
    <w:rsid w:val="008B3A39"/>
    <w:rsid w:val="008B56C9"/>
    <w:rsid w:val="008B5A16"/>
    <w:rsid w:val="008C3BCA"/>
    <w:rsid w:val="008C6274"/>
    <w:rsid w:val="008F074F"/>
    <w:rsid w:val="008F1013"/>
    <w:rsid w:val="008F141B"/>
    <w:rsid w:val="008F32A3"/>
    <w:rsid w:val="008F47FA"/>
    <w:rsid w:val="008F7458"/>
    <w:rsid w:val="008F7D6A"/>
    <w:rsid w:val="00901C3C"/>
    <w:rsid w:val="00902B97"/>
    <w:rsid w:val="009035A3"/>
    <w:rsid w:val="00905735"/>
    <w:rsid w:val="009179FA"/>
    <w:rsid w:val="0092116A"/>
    <w:rsid w:val="00927300"/>
    <w:rsid w:val="00934AA6"/>
    <w:rsid w:val="00937AB4"/>
    <w:rsid w:val="00950604"/>
    <w:rsid w:val="00954801"/>
    <w:rsid w:val="0096267D"/>
    <w:rsid w:val="009640B7"/>
    <w:rsid w:val="00965560"/>
    <w:rsid w:val="00965875"/>
    <w:rsid w:val="00966079"/>
    <w:rsid w:val="00974255"/>
    <w:rsid w:val="00974E01"/>
    <w:rsid w:val="009859EB"/>
    <w:rsid w:val="00987E07"/>
    <w:rsid w:val="00991EDB"/>
    <w:rsid w:val="009941DF"/>
    <w:rsid w:val="00994D65"/>
    <w:rsid w:val="00997696"/>
    <w:rsid w:val="009A3502"/>
    <w:rsid w:val="009B1B23"/>
    <w:rsid w:val="009B608A"/>
    <w:rsid w:val="009D245F"/>
    <w:rsid w:val="009D2844"/>
    <w:rsid w:val="009E6590"/>
    <w:rsid w:val="009F1AAA"/>
    <w:rsid w:val="009F2948"/>
    <w:rsid w:val="009F6B33"/>
    <w:rsid w:val="009F72D7"/>
    <w:rsid w:val="00A00409"/>
    <w:rsid w:val="00A15FDF"/>
    <w:rsid w:val="00A17B00"/>
    <w:rsid w:val="00A24431"/>
    <w:rsid w:val="00A27506"/>
    <w:rsid w:val="00A2761B"/>
    <w:rsid w:val="00A46A5A"/>
    <w:rsid w:val="00A47CAA"/>
    <w:rsid w:val="00A5006A"/>
    <w:rsid w:val="00A509A8"/>
    <w:rsid w:val="00A56C94"/>
    <w:rsid w:val="00A578B5"/>
    <w:rsid w:val="00A60C44"/>
    <w:rsid w:val="00A62BA0"/>
    <w:rsid w:val="00A62C54"/>
    <w:rsid w:val="00A644D5"/>
    <w:rsid w:val="00A670D3"/>
    <w:rsid w:val="00A74BD4"/>
    <w:rsid w:val="00A7645B"/>
    <w:rsid w:val="00A8041A"/>
    <w:rsid w:val="00A82EA9"/>
    <w:rsid w:val="00A846AA"/>
    <w:rsid w:val="00A868F9"/>
    <w:rsid w:val="00A87EF6"/>
    <w:rsid w:val="00A90C2E"/>
    <w:rsid w:val="00A91935"/>
    <w:rsid w:val="00A92CC7"/>
    <w:rsid w:val="00AA051C"/>
    <w:rsid w:val="00AA4404"/>
    <w:rsid w:val="00AA565C"/>
    <w:rsid w:val="00AB688C"/>
    <w:rsid w:val="00AC39D0"/>
    <w:rsid w:val="00AC6BD7"/>
    <w:rsid w:val="00AD3964"/>
    <w:rsid w:val="00AD4490"/>
    <w:rsid w:val="00AE33C6"/>
    <w:rsid w:val="00AE3B10"/>
    <w:rsid w:val="00AE567C"/>
    <w:rsid w:val="00AF257D"/>
    <w:rsid w:val="00AF2EFD"/>
    <w:rsid w:val="00AF4D80"/>
    <w:rsid w:val="00B0118D"/>
    <w:rsid w:val="00B06353"/>
    <w:rsid w:val="00B113D0"/>
    <w:rsid w:val="00B13220"/>
    <w:rsid w:val="00B13BE5"/>
    <w:rsid w:val="00B16599"/>
    <w:rsid w:val="00B17143"/>
    <w:rsid w:val="00B21881"/>
    <w:rsid w:val="00B265AF"/>
    <w:rsid w:val="00B31A50"/>
    <w:rsid w:val="00B362F3"/>
    <w:rsid w:val="00B4385A"/>
    <w:rsid w:val="00B473D2"/>
    <w:rsid w:val="00B47434"/>
    <w:rsid w:val="00B54E11"/>
    <w:rsid w:val="00B6202F"/>
    <w:rsid w:val="00B709AB"/>
    <w:rsid w:val="00B71550"/>
    <w:rsid w:val="00B7454A"/>
    <w:rsid w:val="00B75DF3"/>
    <w:rsid w:val="00B76477"/>
    <w:rsid w:val="00B80484"/>
    <w:rsid w:val="00B854ED"/>
    <w:rsid w:val="00BA0A6E"/>
    <w:rsid w:val="00BA3FAB"/>
    <w:rsid w:val="00BA403B"/>
    <w:rsid w:val="00BB0B08"/>
    <w:rsid w:val="00BB6D1D"/>
    <w:rsid w:val="00BC18F1"/>
    <w:rsid w:val="00BC6BBA"/>
    <w:rsid w:val="00BD0811"/>
    <w:rsid w:val="00BE505B"/>
    <w:rsid w:val="00BF22F4"/>
    <w:rsid w:val="00BF378E"/>
    <w:rsid w:val="00BF38C4"/>
    <w:rsid w:val="00BF52FB"/>
    <w:rsid w:val="00BF57E4"/>
    <w:rsid w:val="00C10833"/>
    <w:rsid w:val="00C24A54"/>
    <w:rsid w:val="00C31474"/>
    <w:rsid w:val="00C3326B"/>
    <w:rsid w:val="00C4469E"/>
    <w:rsid w:val="00C450E7"/>
    <w:rsid w:val="00C50047"/>
    <w:rsid w:val="00C5171B"/>
    <w:rsid w:val="00C5607F"/>
    <w:rsid w:val="00C63AC0"/>
    <w:rsid w:val="00C709E4"/>
    <w:rsid w:val="00C724FC"/>
    <w:rsid w:val="00C728AA"/>
    <w:rsid w:val="00C90F97"/>
    <w:rsid w:val="00C95B91"/>
    <w:rsid w:val="00C95FE0"/>
    <w:rsid w:val="00CB02E2"/>
    <w:rsid w:val="00CB4A35"/>
    <w:rsid w:val="00CE62F0"/>
    <w:rsid w:val="00CE79C8"/>
    <w:rsid w:val="00CF5833"/>
    <w:rsid w:val="00CF58DE"/>
    <w:rsid w:val="00D00DD7"/>
    <w:rsid w:val="00D01F62"/>
    <w:rsid w:val="00D0529C"/>
    <w:rsid w:val="00D1229A"/>
    <w:rsid w:val="00D1628A"/>
    <w:rsid w:val="00D204B7"/>
    <w:rsid w:val="00D22229"/>
    <w:rsid w:val="00D243DB"/>
    <w:rsid w:val="00D30081"/>
    <w:rsid w:val="00D34A23"/>
    <w:rsid w:val="00D3622A"/>
    <w:rsid w:val="00D46B25"/>
    <w:rsid w:val="00D54B39"/>
    <w:rsid w:val="00D563DD"/>
    <w:rsid w:val="00D564FC"/>
    <w:rsid w:val="00D62EC1"/>
    <w:rsid w:val="00D63031"/>
    <w:rsid w:val="00D66831"/>
    <w:rsid w:val="00D7306A"/>
    <w:rsid w:val="00D872EC"/>
    <w:rsid w:val="00D87DC2"/>
    <w:rsid w:val="00D93EF5"/>
    <w:rsid w:val="00DA050F"/>
    <w:rsid w:val="00DA3C40"/>
    <w:rsid w:val="00DB048D"/>
    <w:rsid w:val="00DB2CE1"/>
    <w:rsid w:val="00DC0545"/>
    <w:rsid w:val="00DC0766"/>
    <w:rsid w:val="00DC4970"/>
    <w:rsid w:val="00DE1874"/>
    <w:rsid w:val="00DE1CAC"/>
    <w:rsid w:val="00DE4AE0"/>
    <w:rsid w:val="00DF3730"/>
    <w:rsid w:val="00E00908"/>
    <w:rsid w:val="00E04ABA"/>
    <w:rsid w:val="00E07DA0"/>
    <w:rsid w:val="00E1025D"/>
    <w:rsid w:val="00E11BB2"/>
    <w:rsid w:val="00E14BF3"/>
    <w:rsid w:val="00E232B6"/>
    <w:rsid w:val="00E25340"/>
    <w:rsid w:val="00E25EFC"/>
    <w:rsid w:val="00E310E3"/>
    <w:rsid w:val="00E35F3F"/>
    <w:rsid w:val="00E37E0E"/>
    <w:rsid w:val="00E4278A"/>
    <w:rsid w:val="00E4278B"/>
    <w:rsid w:val="00E50BED"/>
    <w:rsid w:val="00E54DCE"/>
    <w:rsid w:val="00E75AA3"/>
    <w:rsid w:val="00E816CD"/>
    <w:rsid w:val="00E81A3E"/>
    <w:rsid w:val="00E844BE"/>
    <w:rsid w:val="00E90826"/>
    <w:rsid w:val="00E91C13"/>
    <w:rsid w:val="00EB12A0"/>
    <w:rsid w:val="00EB34D1"/>
    <w:rsid w:val="00ED2CDA"/>
    <w:rsid w:val="00ED50F1"/>
    <w:rsid w:val="00ED724A"/>
    <w:rsid w:val="00EE403B"/>
    <w:rsid w:val="00EF088D"/>
    <w:rsid w:val="00EF42E8"/>
    <w:rsid w:val="00EF5BEA"/>
    <w:rsid w:val="00F04663"/>
    <w:rsid w:val="00F0656A"/>
    <w:rsid w:val="00F21566"/>
    <w:rsid w:val="00F22730"/>
    <w:rsid w:val="00F26131"/>
    <w:rsid w:val="00F3570D"/>
    <w:rsid w:val="00F371F4"/>
    <w:rsid w:val="00F418E5"/>
    <w:rsid w:val="00F44AF8"/>
    <w:rsid w:val="00F477DA"/>
    <w:rsid w:val="00F5360F"/>
    <w:rsid w:val="00F6194D"/>
    <w:rsid w:val="00F6256F"/>
    <w:rsid w:val="00F6324F"/>
    <w:rsid w:val="00F6693E"/>
    <w:rsid w:val="00F70E77"/>
    <w:rsid w:val="00F76201"/>
    <w:rsid w:val="00F858CB"/>
    <w:rsid w:val="00F91B8A"/>
    <w:rsid w:val="00F92339"/>
    <w:rsid w:val="00F9325B"/>
    <w:rsid w:val="00F939C3"/>
    <w:rsid w:val="00F94A99"/>
    <w:rsid w:val="00F95A13"/>
    <w:rsid w:val="00FA4AAD"/>
    <w:rsid w:val="00FB1964"/>
    <w:rsid w:val="00FC15DD"/>
    <w:rsid w:val="00FC1A9F"/>
    <w:rsid w:val="00FC1DAE"/>
    <w:rsid w:val="00FC3F0C"/>
    <w:rsid w:val="00FC53E2"/>
    <w:rsid w:val="00FC6C61"/>
    <w:rsid w:val="00FD039A"/>
    <w:rsid w:val="00FD0E89"/>
    <w:rsid w:val="00FF2822"/>
    <w:rsid w:val="010C029B"/>
    <w:rsid w:val="011B3355"/>
    <w:rsid w:val="012A5AED"/>
    <w:rsid w:val="015A6A51"/>
    <w:rsid w:val="022D0736"/>
    <w:rsid w:val="02BF5278"/>
    <w:rsid w:val="03036FD1"/>
    <w:rsid w:val="03131217"/>
    <w:rsid w:val="031B5A1E"/>
    <w:rsid w:val="033A45B2"/>
    <w:rsid w:val="03414109"/>
    <w:rsid w:val="03AA6683"/>
    <w:rsid w:val="03B16AE8"/>
    <w:rsid w:val="03F93A88"/>
    <w:rsid w:val="043A4120"/>
    <w:rsid w:val="04883EFC"/>
    <w:rsid w:val="049B0AB1"/>
    <w:rsid w:val="04BC28B2"/>
    <w:rsid w:val="055A7855"/>
    <w:rsid w:val="05935FA1"/>
    <w:rsid w:val="06156C09"/>
    <w:rsid w:val="063918BB"/>
    <w:rsid w:val="063C4E83"/>
    <w:rsid w:val="07436D07"/>
    <w:rsid w:val="07AF45CE"/>
    <w:rsid w:val="07D307B1"/>
    <w:rsid w:val="08A14B9E"/>
    <w:rsid w:val="08DB3A3E"/>
    <w:rsid w:val="09254F5F"/>
    <w:rsid w:val="09BF5601"/>
    <w:rsid w:val="09E02B00"/>
    <w:rsid w:val="09EA0580"/>
    <w:rsid w:val="09F05B61"/>
    <w:rsid w:val="0A250FA3"/>
    <w:rsid w:val="0AAC320F"/>
    <w:rsid w:val="0AC429F2"/>
    <w:rsid w:val="0B796F09"/>
    <w:rsid w:val="0BEB73FB"/>
    <w:rsid w:val="0BF5444D"/>
    <w:rsid w:val="0C4D32C8"/>
    <w:rsid w:val="0C807FCC"/>
    <w:rsid w:val="0CB87790"/>
    <w:rsid w:val="0DCF5F1F"/>
    <w:rsid w:val="0E315780"/>
    <w:rsid w:val="0E9748AE"/>
    <w:rsid w:val="0ECB411B"/>
    <w:rsid w:val="0EF23110"/>
    <w:rsid w:val="0EFD1D69"/>
    <w:rsid w:val="0F8E16C0"/>
    <w:rsid w:val="0F8F24FA"/>
    <w:rsid w:val="0FC751AD"/>
    <w:rsid w:val="0FDC4CD8"/>
    <w:rsid w:val="0FE315D8"/>
    <w:rsid w:val="1054481A"/>
    <w:rsid w:val="1076009F"/>
    <w:rsid w:val="10763881"/>
    <w:rsid w:val="107E0F85"/>
    <w:rsid w:val="10950CB8"/>
    <w:rsid w:val="10A873D1"/>
    <w:rsid w:val="11256D5F"/>
    <w:rsid w:val="11A36E87"/>
    <w:rsid w:val="11AC7B8F"/>
    <w:rsid w:val="11C01733"/>
    <w:rsid w:val="12397866"/>
    <w:rsid w:val="12A31F87"/>
    <w:rsid w:val="12A43A20"/>
    <w:rsid w:val="12B73F89"/>
    <w:rsid w:val="12C9282D"/>
    <w:rsid w:val="12DA6356"/>
    <w:rsid w:val="12E203FC"/>
    <w:rsid w:val="13072782"/>
    <w:rsid w:val="136102D0"/>
    <w:rsid w:val="13E7790B"/>
    <w:rsid w:val="14383DAA"/>
    <w:rsid w:val="1457242A"/>
    <w:rsid w:val="14BC4EC3"/>
    <w:rsid w:val="152647E9"/>
    <w:rsid w:val="152B26F9"/>
    <w:rsid w:val="155E39E7"/>
    <w:rsid w:val="15770A11"/>
    <w:rsid w:val="15EA171B"/>
    <w:rsid w:val="161F4451"/>
    <w:rsid w:val="163F34E1"/>
    <w:rsid w:val="164D4D50"/>
    <w:rsid w:val="165D05C3"/>
    <w:rsid w:val="17BA5BFE"/>
    <w:rsid w:val="183346A0"/>
    <w:rsid w:val="1877216C"/>
    <w:rsid w:val="18A45CBF"/>
    <w:rsid w:val="18D51A2B"/>
    <w:rsid w:val="18E068E5"/>
    <w:rsid w:val="1948166D"/>
    <w:rsid w:val="196C3709"/>
    <w:rsid w:val="19B633CC"/>
    <w:rsid w:val="19D502D5"/>
    <w:rsid w:val="19F55BDE"/>
    <w:rsid w:val="1AAC69BD"/>
    <w:rsid w:val="1B2B5972"/>
    <w:rsid w:val="1BBB32ED"/>
    <w:rsid w:val="1BBD4EB2"/>
    <w:rsid w:val="1BC4622A"/>
    <w:rsid w:val="1C5320C9"/>
    <w:rsid w:val="1C7613C7"/>
    <w:rsid w:val="1CF958CD"/>
    <w:rsid w:val="1D59668B"/>
    <w:rsid w:val="1D6509AD"/>
    <w:rsid w:val="1DBC0720"/>
    <w:rsid w:val="1DCF493C"/>
    <w:rsid w:val="1E586A3F"/>
    <w:rsid w:val="1E96160D"/>
    <w:rsid w:val="1E9A73A4"/>
    <w:rsid w:val="1ED337E7"/>
    <w:rsid w:val="1F1A301B"/>
    <w:rsid w:val="1F455D27"/>
    <w:rsid w:val="1F961D4E"/>
    <w:rsid w:val="1FC5554D"/>
    <w:rsid w:val="20267CBF"/>
    <w:rsid w:val="202F1AC3"/>
    <w:rsid w:val="20643CE7"/>
    <w:rsid w:val="20735055"/>
    <w:rsid w:val="20A04D17"/>
    <w:rsid w:val="20B11B4F"/>
    <w:rsid w:val="20B415A2"/>
    <w:rsid w:val="21354A45"/>
    <w:rsid w:val="218D68F9"/>
    <w:rsid w:val="21B0457C"/>
    <w:rsid w:val="21F147B0"/>
    <w:rsid w:val="22745AB0"/>
    <w:rsid w:val="22781A6A"/>
    <w:rsid w:val="229865C0"/>
    <w:rsid w:val="22DD5D45"/>
    <w:rsid w:val="22FC2809"/>
    <w:rsid w:val="23607711"/>
    <w:rsid w:val="23AF790C"/>
    <w:rsid w:val="24CE297C"/>
    <w:rsid w:val="24F47858"/>
    <w:rsid w:val="25A20D14"/>
    <w:rsid w:val="25C301BC"/>
    <w:rsid w:val="25D85F62"/>
    <w:rsid w:val="263245CA"/>
    <w:rsid w:val="268B6726"/>
    <w:rsid w:val="26BD285D"/>
    <w:rsid w:val="26C336FD"/>
    <w:rsid w:val="2703184C"/>
    <w:rsid w:val="2733349F"/>
    <w:rsid w:val="279C0509"/>
    <w:rsid w:val="27F36D28"/>
    <w:rsid w:val="27F66021"/>
    <w:rsid w:val="28A957D6"/>
    <w:rsid w:val="28E949CB"/>
    <w:rsid w:val="294F10BD"/>
    <w:rsid w:val="2A15082B"/>
    <w:rsid w:val="2A5A6265"/>
    <w:rsid w:val="2A6B6EED"/>
    <w:rsid w:val="2A877884"/>
    <w:rsid w:val="2AA62902"/>
    <w:rsid w:val="2AC07D2F"/>
    <w:rsid w:val="2AD544C9"/>
    <w:rsid w:val="2B1C026C"/>
    <w:rsid w:val="2BBD4D73"/>
    <w:rsid w:val="2BE47BEF"/>
    <w:rsid w:val="2C2C4CEA"/>
    <w:rsid w:val="2C952230"/>
    <w:rsid w:val="2CB553A3"/>
    <w:rsid w:val="2CC76D42"/>
    <w:rsid w:val="2D613F32"/>
    <w:rsid w:val="2DE70FDE"/>
    <w:rsid w:val="2E523A99"/>
    <w:rsid w:val="2E8F769F"/>
    <w:rsid w:val="2F534987"/>
    <w:rsid w:val="2F607057"/>
    <w:rsid w:val="2FAF681A"/>
    <w:rsid w:val="2FB628B5"/>
    <w:rsid w:val="2FBD6077"/>
    <w:rsid w:val="2FF07D10"/>
    <w:rsid w:val="2FF62E5E"/>
    <w:rsid w:val="30174BDC"/>
    <w:rsid w:val="30DC3F11"/>
    <w:rsid w:val="31441B22"/>
    <w:rsid w:val="31833942"/>
    <w:rsid w:val="319210C1"/>
    <w:rsid w:val="31CA2FD2"/>
    <w:rsid w:val="31DE0EFC"/>
    <w:rsid w:val="330C4BA1"/>
    <w:rsid w:val="33244988"/>
    <w:rsid w:val="33DF3E17"/>
    <w:rsid w:val="34056568"/>
    <w:rsid w:val="344F6349"/>
    <w:rsid w:val="353D5750"/>
    <w:rsid w:val="3556287B"/>
    <w:rsid w:val="359E0EDE"/>
    <w:rsid w:val="35E8073A"/>
    <w:rsid w:val="35F22E9D"/>
    <w:rsid w:val="360B53DA"/>
    <w:rsid w:val="36183E6D"/>
    <w:rsid w:val="36763ABE"/>
    <w:rsid w:val="36F148B9"/>
    <w:rsid w:val="370861FA"/>
    <w:rsid w:val="372E09D1"/>
    <w:rsid w:val="37847B5B"/>
    <w:rsid w:val="37D402F7"/>
    <w:rsid w:val="380F73E1"/>
    <w:rsid w:val="38856B34"/>
    <w:rsid w:val="38DF19B7"/>
    <w:rsid w:val="38F91C7F"/>
    <w:rsid w:val="3928324C"/>
    <w:rsid w:val="3931268C"/>
    <w:rsid w:val="39943EBF"/>
    <w:rsid w:val="399F14F2"/>
    <w:rsid w:val="39BB2EA3"/>
    <w:rsid w:val="39FD3CFA"/>
    <w:rsid w:val="3A962E0E"/>
    <w:rsid w:val="3AA07C7A"/>
    <w:rsid w:val="3AF01524"/>
    <w:rsid w:val="3C5F2A8F"/>
    <w:rsid w:val="3DBF09D4"/>
    <w:rsid w:val="3E6F714B"/>
    <w:rsid w:val="3F135ACD"/>
    <w:rsid w:val="3F4F507E"/>
    <w:rsid w:val="3F921AD7"/>
    <w:rsid w:val="3F9E5837"/>
    <w:rsid w:val="3FD90F1F"/>
    <w:rsid w:val="40822568"/>
    <w:rsid w:val="40A5555B"/>
    <w:rsid w:val="40BA24A7"/>
    <w:rsid w:val="40E307B7"/>
    <w:rsid w:val="41004F58"/>
    <w:rsid w:val="410E15B3"/>
    <w:rsid w:val="41707E74"/>
    <w:rsid w:val="423061EF"/>
    <w:rsid w:val="43193F2E"/>
    <w:rsid w:val="43237E7B"/>
    <w:rsid w:val="43662598"/>
    <w:rsid w:val="43C801DD"/>
    <w:rsid w:val="44276DA7"/>
    <w:rsid w:val="445A0D91"/>
    <w:rsid w:val="45052E7F"/>
    <w:rsid w:val="455C0597"/>
    <w:rsid w:val="45A45056"/>
    <w:rsid w:val="45B51DA1"/>
    <w:rsid w:val="45C06894"/>
    <w:rsid w:val="45FF71AA"/>
    <w:rsid w:val="468F53EC"/>
    <w:rsid w:val="46A80092"/>
    <w:rsid w:val="46CB239A"/>
    <w:rsid w:val="47326215"/>
    <w:rsid w:val="48377E05"/>
    <w:rsid w:val="489715A2"/>
    <w:rsid w:val="48CC23FB"/>
    <w:rsid w:val="495564FB"/>
    <w:rsid w:val="49863A9D"/>
    <w:rsid w:val="4A154F01"/>
    <w:rsid w:val="4A5B0863"/>
    <w:rsid w:val="4A847914"/>
    <w:rsid w:val="4AC26DDE"/>
    <w:rsid w:val="4AE779B0"/>
    <w:rsid w:val="4B187812"/>
    <w:rsid w:val="4B3E2BE8"/>
    <w:rsid w:val="4B6C4715"/>
    <w:rsid w:val="4B6F4006"/>
    <w:rsid w:val="4B9B3BFA"/>
    <w:rsid w:val="4BAE2EFB"/>
    <w:rsid w:val="4BC56E71"/>
    <w:rsid w:val="4C15055B"/>
    <w:rsid w:val="4C626880"/>
    <w:rsid w:val="4C8820BA"/>
    <w:rsid w:val="4CDA1852"/>
    <w:rsid w:val="4CDD7D64"/>
    <w:rsid w:val="4CF410C4"/>
    <w:rsid w:val="4D0D5428"/>
    <w:rsid w:val="4D3718B1"/>
    <w:rsid w:val="4D6716B9"/>
    <w:rsid w:val="4D891568"/>
    <w:rsid w:val="4DA069E9"/>
    <w:rsid w:val="4DEC5F4B"/>
    <w:rsid w:val="4E28696E"/>
    <w:rsid w:val="4F3B261C"/>
    <w:rsid w:val="4F6F7E73"/>
    <w:rsid w:val="4F882E44"/>
    <w:rsid w:val="4FCB69F5"/>
    <w:rsid w:val="50091524"/>
    <w:rsid w:val="502E2260"/>
    <w:rsid w:val="50C24289"/>
    <w:rsid w:val="510C70E3"/>
    <w:rsid w:val="511D6D81"/>
    <w:rsid w:val="514D5180"/>
    <w:rsid w:val="521921CE"/>
    <w:rsid w:val="52CB4D00"/>
    <w:rsid w:val="52DF067D"/>
    <w:rsid w:val="53CB1784"/>
    <w:rsid w:val="53EE01EE"/>
    <w:rsid w:val="540A0161"/>
    <w:rsid w:val="541B7985"/>
    <w:rsid w:val="54C95526"/>
    <w:rsid w:val="554D215F"/>
    <w:rsid w:val="55671C2A"/>
    <w:rsid w:val="557D6441"/>
    <w:rsid w:val="55BE440A"/>
    <w:rsid w:val="560C6912"/>
    <w:rsid w:val="56291E42"/>
    <w:rsid w:val="56774395"/>
    <w:rsid w:val="56831A04"/>
    <w:rsid w:val="56A97CB6"/>
    <w:rsid w:val="573E3129"/>
    <w:rsid w:val="579B69F6"/>
    <w:rsid w:val="579C332C"/>
    <w:rsid w:val="57BF11DE"/>
    <w:rsid w:val="58702F23"/>
    <w:rsid w:val="588F43B5"/>
    <w:rsid w:val="58C068BD"/>
    <w:rsid w:val="592128E6"/>
    <w:rsid w:val="593C78E2"/>
    <w:rsid w:val="59A728A1"/>
    <w:rsid w:val="59E323B3"/>
    <w:rsid w:val="59E628AA"/>
    <w:rsid w:val="5A6D7E88"/>
    <w:rsid w:val="5AC16B92"/>
    <w:rsid w:val="5AF755C2"/>
    <w:rsid w:val="5B143540"/>
    <w:rsid w:val="5B3923BA"/>
    <w:rsid w:val="5B4963B3"/>
    <w:rsid w:val="5B82022D"/>
    <w:rsid w:val="5BC25F3F"/>
    <w:rsid w:val="5C0618DC"/>
    <w:rsid w:val="5C4F4505"/>
    <w:rsid w:val="5C7454BD"/>
    <w:rsid w:val="5CB610EC"/>
    <w:rsid w:val="5D1C524F"/>
    <w:rsid w:val="5D6B3B12"/>
    <w:rsid w:val="5D7D2227"/>
    <w:rsid w:val="5DA1703C"/>
    <w:rsid w:val="5E071B2C"/>
    <w:rsid w:val="5EB45745"/>
    <w:rsid w:val="5F3C41AB"/>
    <w:rsid w:val="5F3E7E8A"/>
    <w:rsid w:val="5FF605CE"/>
    <w:rsid w:val="60124B4A"/>
    <w:rsid w:val="60613C2C"/>
    <w:rsid w:val="609D31FC"/>
    <w:rsid w:val="60DF725A"/>
    <w:rsid w:val="60FE6B6B"/>
    <w:rsid w:val="6127572E"/>
    <w:rsid w:val="61320F09"/>
    <w:rsid w:val="61591976"/>
    <w:rsid w:val="61677768"/>
    <w:rsid w:val="61781FE0"/>
    <w:rsid w:val="617B7DAC"/>
    <w:rsid w:val="618F37B8"/>
    <w:rsid w:val="62065965"/>
    <w:rsid w:val="6206778A"/>
    <w:rsid w:val="631353F9"/>
    <w:rsid w:val="63724A77"/>
    <w:rsid w:val="637966E1"/>
    <w:rsid w:val="63C66BF8"/>
    <w:rsid w:val="63F81200"/>
    <w:rsid w:val="6486096B"/>
    <w:rsid w:val="648B6A58"/>
    <w:rsid w:val="64CD5F18"/>
    <w:rsid w:val="6557465D"/>
    <w:rsid w:val="65961EA9"/>
    <w:rsid w:val="65A3490A"/>
    <w:rsid w:val="65FD49CB"/>
    <w:rsid w:val="661D4013"/>
    <w:rsid w:val="66DB6AC3"/>
    <w:rsid w:val="674B3B54"/>
    <w:rsid w:val="67B14920"/>
    <w:rsid w:val="67C14670"/>
    <w:rsid w:val="67DE6636"/>
    <w:rsid w:val="67F44DC8"/>
    <w:rsid w:val="6893311D"/>
    <w:rsid w:val="689C7D12"/>
    <w:rsid w:val="68C437D7"/>
    <w:rsid w:val="68F53663"/>
    <w:rsid w:val="692725D0"/>
    <w:rsid w:val="69597263"/>
    <w:rsid w:val="69771AC3"/>
    <w:rsid w:val="69821050"/>
    <w:rsid w:val="698C6118"/>
    <w:rsid w:val="69C800A8"/>
    <w:rsid w:val="69DE21AD"/>
    <w:rsid w:val="6A216528"/>
    <w:rsid w:val="6A833E24"/>
    <w:rsid w:val="6B22584C"/>
    <w:rsid w:val="6B2C0472"/>
    <w:rsid w:val="6BA1426D"/>
    <w:rsid w:val="6C0319E0"/>
    <w:rsid w:val="6C7E6F00"/>
    <w:rsid w:val="6C8B42EF"/>
    <w:rsid w:val="6CD46760"/>
    <w:rsid w:val="6CD522DB"/>
    <w:rsid w:val="6CFC1D79"/>
    <w:rsid w:val="6D7E688B"/>
    <w:rsid w:val="6E424265"/>
    <w:rsid w:val="6F4669CD"/>
    <w:rsid w:val="6F7A589D"/>
    <w:rsid w:val="6FA53D00"/>
    <w:rsid w:val="701117B0"/>
    <w:rsid w:val="702824FF"/>
    <w:rsid w:val="706628EF"/>
    <w:rsid w:val="715A349C"/>
    <w:rsid w:val="71650E3B"/>
    <w:rsid w:val="718679D2"/>
    <w:rsid w:val="71AB1B7F"/>
    <w:rsid w:val="71DE0C8C"/>
    <w:rsid w:val="72531FF0"/>
    <w:rsid w:val="727553A6"/>
    <w:rsid w:val="728D667C"/>
    <w:rsid w:val="72F37C13"/>
    <w:rsid w:val="73270A8B"/>
    <w:rsid w:val="737D7AFC"/>
    <w:rsid w:val="73DA0842"/>
    <w:rsid w:val="73E858C9"/>
    <w:rsid w:val="7440091B"/>
    <w:rsid w:val="744E34C6"/>
    <w:rsid w:val="748D5704"/>
    <w:rsid w:val="750D6CDD"/>
    <w:rsid w:val="753548D7"/>
    <w:rsid w:val="75AF3742"/>
    <w:rsid w:val="75DD54F1"/>
    <w:rsid w:val="75FF2DAD"/>
    <w:rsid w:val="761B163F"/>
    <w:rsid w:val="76250AED"/>
    <w:rsid w:val="7676022D"/>
    <w:rsid w:val="7741454F"/>
    <w:rsid w:val="77455DA4"/>
    <w:rsid w:val="776131D9"/>
    <w:rsid w:val="77DA17DA"/>
    <w:rsid w:val="782E68B5"/>
    <w:rsid w:val="78463238"/>
    <w:rsid w:val="794C5CBF"/>
    <w:rsid w:val="79F21968"/>
    <w:rsid w:val="7A0A1740"/>
    <w:rsid w:val="7A881F28"/>
    <w:rsid w:val="7A8A5DBA"/>
    <w:rsid w:val="7A9673E5"/>
    <w:rsid w:val="7B100D9D"/>
    <w:rsid w:val="7B2A4A5A"/>
    <w:rsid w:val="7B2D0F0E"/>
    <w:rsid w:val="7B540D38"/>
    <w:rsid w:val="7B7111FB"/>
    <w:rsid w:val="7B9D2F2B"/>
    <w:rsid w:val="7BBB3204"/>
    <w:rsid w:val="7BD91583"/>
    <w:rsid w:val="7BF05B90"/>
    <w:rsid w:val="7C5442C9"/>
    <w:rsid w:val="7C6464FB"/>
    <w:rsid w:val="7CB20AF3"/>
    <w:rsid w:val="7CBC1411"/>
    <w:rsid w:val="7CC9360D"/>
    <w:rsid w:val="7CEB435C"/>
    <w:rsid w:val="7D35132E"/>
    <w:rsid w:val="7D8C6D24"/>
    <w:rsid w:val="7D8D681D"/>
    <w:rsid w:val="7E4E27E3"/>
    <w:rsid w:val="7E6F63C2"/>
    <w:rsid w:val="7E9C1B77"/>
    <w:rsid w:val="7EA468B5"/>
    <w:rsid w:val="7EEB15F3"/>
    <w:rsid w:val="7F2F6719"/>
    <w:rsid w:val="7F982CA0"/>
    <w:rsid w:val="7FBB13AA"/>
    <w:rsid w:val="7FFE63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50" w:afterLines="50" w:line="360" w:lineRule="auto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300" w:lineRule="auto"/>
      <w:outlineLvl w:val="1"/>
    </w:pPr>
    <w:rPr>
      <w:rFonts w:ascii="Cambria" w:hAnsi="Cambria"/>
      <w:b/>
      <w:bCs/>
      <w:kern w:val="0"/>
      <w:sz w:val="24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qFormat/>
    <w:uiPriority w:val="0"/>
    <w:pPr>
      <w:jc w:val="left"/>
    </w:pPr>
  </w:style>
  <w:style w:type="paragraph" w:styleId="6">
    <w:name w:val="Body Text Indent"/>
    <w:basedOn w:val="1"/>
    <w:qFormat/>
    <w:uiPriority w:val="99"/>
    <w:pPr>
      <w:spacing w:after="120"/>
      <w:ind w:left="420" w:leftChars="200"/>
    </w:pPr>
  </w:style>
  <w:style w:type="paragraph" w:styleId="7">
    <w:name w:val="toc 3"/>
    <w:basedOn w:val="1"/>
    <w:next w:val="1"/>
    <w:qFormat/>
    <w:uiPriority w:val="39"/>
    <w:pPr>
      <w:ind w:left="840" w:leftChars="400"/>
    </w:pPr>
  </w:style>
  <w:style w:type="paragraph" w:styleId="8">
    <w:name w:val="Balloon Text"/>
    <w:basedOn w:val="1"/>
    <w:link w:val="25"/>
    <w:qFormat/>
    <w:uiPriority w:val="0"/>
    <w:rPr>
      <w:sz w:val="18"/>
      <w:szCs w:val="18"/>
    </w:rPr>
  </w:style>
  <w:style w:type="paragraph" w:styleId="9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</w:style>
  <w:style w:type="paragraph" w:styleId="12">
    <w:name w:val="toc 2"/>
    <w:basedOn w:val="1"/>
    <w:next w:val="1"/>
    <w:qFormat/>
    <w:uiPriority w:val="39"/>
    <w:pPr>
      <w:ind w:left="420" w:leftChars="200"/>
    </w:p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4">
    <w:name w:val="annotation subject"/>
    <w:basedOn w:val="5"/>
    <w:next w:val="5"/>
    <w:link w:val="28"/>
    <w:qFormat/>
    <w:uiPriority w:val="0"/>
    <w:rPr>
      <w:b/>
      <w:bCs/>
    </w:rPr>
  </w:style>
  <w:style w:type="character" w:styleId="17">
    <w:name w:val="Emphasis"/>
    <w:basedOn w:val="16"/>
    <w:qFormat/>
    <w:uiPriority w:val="0"/>
    <w:rPr>
      <w:i/>
    </w:rPr>
  </w:style>
  <w:style w:type="character" w:styleId="18">
    <w:name w:val="Hyperlink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styleId="19">
    <w:name w:val="annotation reference"/>
    <w:qFormat/>
    <w:uiPriority w:val="0"/>
    <w:rPr>
      <w:sz w:val="21"/>
      <w:szCs w:val="21"/>
    </w:rPr>
  </w:style>
  <w:style w:type="paragraph" w:customStyle="1" w:styleId="20">
    <w:name w:val="z正文"/>
    <w:basedOn w:val="1"/>
    <w:qFormat/>
    <w:uiPriority w:val="99"/>
    <w:pPr>
      <w:spacing w:beforeLines="50"/>
      <w:ind w:firstLine="200"/>
    </w:pPr>
    <w:rPr>
      <w:kern w:val="0"/>
      <w:sz w:val="24"/>
      <w:szCs w:val="20"/>
    </w:rPr>
  </w:style>
  <w:style w:type="paragraph" w:customStyle="1" w:styleId="21">
    <w:name w:val="段"/>
    <w:link w:val="32"/>
    <w:qFormat/>
    <w:uiPriority w:val="0"/>
    <w:pPr>
      <w:autoSpaceDE w:val="0"/>
      <w:autoSpaceDN w:val="0"/>
      <w:jc w:val="both"/>
    </w:pPr>
    <w:rPr>
      <w:rFonts w:ascii="宋体" w:hAnsi="Calibri" w:eastAsia="宋体" w:cs="Times New Roman"/>
      <w:sz w:val="22"/>
      <w:szCs w:val="22"/>
      <w:lang w:val="en-US" w:eastAsia="zh-CN" w:bidi="ar-SA"/>
    </w:rPr>
  </w:style>
  <w:style w:type="paragraph" w:customStyle="1" w:styleId="22">
    <w:name w:val="目次、标准名称标题"/>
    <w:basedOn w:val="1"/>
    <w:next w:val="1"/>
    <w:qFormat/>
    <w:uiPriority w:val="0"/>
    <w:pPr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22"/>
    </w:rPr>
  </w:style>
  <w:style w:type="paragraph" w:customStyle="1" w:styleId="23">
    <w:name w:val="正文表标题"/>
    <w:next w:val="21"/>
    <w:qFormat/>
    <w:uiPriority w:val="0"/>
    <w:pPr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character" w:customStyle="1" w:styleId="24">
    <w:name w:val="页眉 Char"/>
    <w:link w:val="10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5">
    <w:name w:val="批注框文本 Char"/>
    <w:link w:val="8"/>
    <w:qFormat/>
    <w:uiPriority w:val="0"/>
    <w:rPr>
      <w:kern w:val="2"/>
      <w:sz w:val="18"/>
      <w:szCs w:val="18"/>
    </w:rPr>
  </w:style>
  <w:style w:type="character" w:customStyle="1" w:styleId="26">
    <w:name w:val="页脚 Char"/>
    <w:link w:val="9"/>
    <w:qFormat/>
    <w:uiPriority w:val="99"/>
    <w:rPr>
      <w:sz w:val="18"/>
      <w:szCs w:val="18"/>
    </w:rPr>
  </w:style>
  <w:style w:type="character" w:customStyle="1" w:styleId="27">
    <w:name w:val="批注文字 Char"/>
    <w:basedOn w:val="16"/>
    <w:link w:val="5"/>
    <w:qFormat/>
    <w:uiPriority w:val="0"/>
    <w:rPr>
      <w:kern w:val="2"/>
      <w:sz w:val="21"/>
      <w:szCs w:val="22"/>
    </w:rPr>
  </w:style>
  <w:style w:type="character" w:customStyle="1" w:styleId="28">
    <w:name w:val="批注主题 Char"/>
    <w:basedOn w:val="27"/>
    <w:link w:val="14"/>
    <w:qFormat/>
    <w:uiPriority w:val="0"/>
    <w:rPr>
      <w:b/>
      <w:bCs/>
      <w:kern w:val="2"/>
      <w:sz w:val="21"/>
      <w:szCs w:val="22"/>
    </w:rPr>
  </w:style>
  <w:style w:type="paragraph" w:customStyle="1" w:styleId="29">
    <w:name w:val="修订1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段 Char"/>
    <w:link w:val="21"/>
    <w:qFormat/>
    <w:uiPriority w:val="0"/>
    <w:rPr>
      <w:rFonts w:ascii="宋体" w:hAnsi="Calibri" w:eastAsia="宋体" w:cs="Times New Roman"/>
      <w:sz w:val="22"/>
      <w:szCs w:val="22"/>
    </w:rPr>
  </w:style>
  <w:style w:type="paragraph" w:customStyle="1" w:styleId="33">
    <w:name w:val="章标题"/>
    <w:next w:val="2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4">
    <w:name w:val="四级条标题"/>
    <w:basedOn w:val="35"/>
    <w:next w:val="21"/>
    <w:qFormat/>
    <w:uiPriority w:val="0"/>
    <w:pPr>
      <w:numPr>
        <w:ilvl w:val="4"/>
      </w:numPr>
      <w:outlineLvl w:val="5"/>
    </w:pPr>
  </w:style>
  <w:style w:type="paragraph" w:customStyle="1" w:styleId="35">
    <w:name w:val="三级条标题"/>
    <w:basedOn w:val="36"/>
    <w:next w:val="21"/>
    <w:qFormat/>
    <w:uiPriority w:val="0"/>
    <w:pPr>
      <w:numPr>
        <w:ilvl w:val="3"/>
      </w:numPr>
      <w:outlineLvl w:val="4"/>
    </w:pPr>
  </w:style>
  <w:style w:type="paragraph" w:customStyle="1" w:styleId="36">
    <w:name w:val="二级条标题"/>
    <w:basedOn w:val="37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37">
    <w:name w:val="一级条标题"/>
    <w:next w:val="2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8">
    <w:name w:val="五级条标题"/>
    <w:basedOn w:val="34"/>
    <w:next w:val="21"/>
    <w:qFormat/>
    <w:uiPriority w:val="0"/>
    <w:pPr>
      <w:numPr>
        <w:ilvl w:val="5"/>
      </w:numPr>
      <w:outlineLvl w:val="6"/>
    </w:pPr>
  </w:style>
  <w:style w:type="character" w:customStyle="1" w:styleId="39">
    <w:name w:val="font4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0">
    <w:name w:val="font0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41">
    <w:name w:val="font3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2">
    <w:name w:val="font6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3">
    <w:name w:val="font2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467520-4258-4129-BC21-781B256865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37</Pages>
  <Words>17652</Words>
  <Characters>21758</Characters>
  <Lines>544</Lines>
  <Paragraphs>531</Paragraphs>
  <TotalTime>2</TotalTime>
  <ScaleCrop>false</ScaleCrop>
  <LinksUpToDate>false</LinksUpToDate>
  <CharactersWithSpaces>22255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2021-09-15T09:27:00Z</dcterms:created>
  <dc:creator>金生水起</dc:creator>
  <cp:lastModifiedBy>  时光微好</cp:lastModifiedBy>
  <dcterms:modified xsi:type="dcterms:W3CDTF">2022-09-23T05:50:25Z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F9D30FFA2947411586AD604973B49FF8</vt:lpwstr>
  </property>
</Properties>
</file>