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45"/>
      </w:tblGrid>
      <w:tr w:rsidR="00DE35A4">
        <w:tc>
          <w:tcPr>
            <w:tcW w:w="509" w:type="dxa"/>
          </w:tcPr>
          <w:p w:rsidR="00DE35A4" w:rsidRDefault="0024163E">
            <w:pPr>
              <w:pStyle w:val="affff8"/>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DE35A4" w:rsidRDefault="0024163E">
            <w:pPr>
              <w:pStyle w:val="affff8"/>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03.120.10</w:t>
            </w:r>
            <w:r>
              <w:rPr>
                <w:rFonts w:ascii="黑体" w:eastAsia="黑体" w:hAnsi="黑体"/>
                <w:sz w:val="21"/>
                <w:szCs w:val="21"/>
              </w:rPr>
              <w:fldChar w:fldCharType="end"/>
            </w:r>
            <w:bookmarkEnd w:id="0"/>
          </w:p>
        </w:tc>
      </w:tr>
      <w:tr w:rsidR="00DE35A4">
        <w:tc>
          <w:tcPr>
            <w:tcW w:w="509" w:type="dxa"/>
          </w:tcPr>
          <w:p w:rsidR="00DE35A4" w:rsidRDefault="0024163E">
            <w:pPr>
              <w:pStyle w:val="affff8"/>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DE35A4" w:rsidRDefault="0024163E">
            <w:pPr>
              <w:pStyle w:val="affff8"/>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hint="eastAsia"/>
                <w:sz w:val="21"/>
                <w:szCs w:val="21"/>
              </w:rPr>
              <w:t>A</w:t>
            </w:r>
            <w:r>
              <w:rPr>
                <w:rFonts w:ascii="黑体" w:eastAsia="黑体" w:hAnsi="黑体"/>
                <w:sz w:val="21"/>
                <w:szCs w:val="21"/>
              </w:rPr>
              <w:t xml:space="preserve"> 00</w:t>
            </w:r>
            <w:r>
              <w:rPr>
                <w:rFonts w:ascii="黑体" w:eastAsia="黑体" w:hAnsi="黑体"/>
                <w:sz w:val="21"/>
                <w:szCs w:val="21"/>
              </w:rPr>
              <w:fldChar w:fldCharType="end"/>
            </w:r>
            <w:bookmarkEnd w:id="1"/>
          </w:p>
        </w:tc>
      </w:tr>
    </w:tbl>
    <w:p w:rsidR="00DE35A4" w:rsidRDefault="0024163E">
      <w:pPr>
        <w:pStyle w:val="afffff8"/>
        <w:framePr w:w="9639" w:h="624" w:hRule="exact" w:hSpace="181" w:vSpace="181" w:wrap="around" w:hAnchor="page" w:x="1305" w:y="2269"/>
      </w:pPr>
      <w:bookmarkStart w:id="2" w:name="_Hlk26473981"/>
      <w:r>
        <w:rPr>
          <w:rFonts w:hint="eastAsia"/>
        </w:rPr>
        <w:t>中华人民共和国国家标准</w:t>
      </w:r>
    </w:p>
    <w:bookmarkEnd w:id="2"/>
    <w:p w:rsidR="00DE35A4" w:rsidRDefault="0024163E">
      <w:pPr>
        <w:pStyle w:val="affffffffffa"/>
        <w:framePr w:wrap="auto"/>
        <w:rPr>
          <w:lang w:val="fr-FR"/>
        </w:rPr>
      </w:pPr>
      <w:r>
        <w:fldChar w:fldCharType="begin">
          <w:ffData>
            <w:name w:val="文字1"/>
            <w:enabled/>
            <w:calcOnExit w:val="0"/>
            <w:textInput>
              <w:default w:val="GB/T"/>
            </w:textInput>
          </w:ffData>
        </w:fldChar>
      </w:r>
      <w:bookmarkStart w:id="3" w:name="文字1"/>
      <w:r>
        <w:rPr>
          <w:lang w:val="fr-FR"/>
        </w:rPr>
        <w:instrText xml:space="preserve"> FORMTEXT </w:instrText>
      </w:r>
      <w:r>
        <w:fldChar w:fldCharType="separate"/>
      </w:r>
      <w:r>
        <w:rPr>
          <w:lang w:val="fr-FR"/>
        </w:rPr>
        <w:t>GB/T</w:t>
      </w:r>
      <w:r>
        <w:fldChar w:fldCharType="end"/>
      </w:r>
      <w:bookmarkEnd w:id="3"/>
      <w:r>
        <w:rPr>
          <w:lang w:val="fr-FR"/>
        </w:rPr>
        <w:t xml:space="preserve"> </w:t>
      </w:r>
      <w:r>
        <w:fldChar w:fldCharType="begin">
          <w:ffData>
            <w:name w:val="NSTD_CODE_F"/>
            <w:enabled/>
            <w:calcOnExit w:val="0"/>
            <w:textInput>
              <w:default w:val="XXXXX"/>
            </w:textInput>
          </w:ffData>
        </w:fldChar>
      </w:r>
      <w:bookmarkStart w:id="4" w:name="NSTD_CODE_F"/>
      <w:r>
        <w:rPr>
          <w:lang w:val="fr-FR"/>
        </w:rPr>
        <w:instrText xml:space="preserve"> FORMTEXT </w:instrText>
      </w:r>
      <w:r>
        <w:fldChar w:fldCharType="separate"/>
      </w:r>
      <w:r>
        <w:t>28580</w:t>
      </w:r>
      <w:r>
        <w:fldChar w:fldCharType="end"/>
      </w:r>
      <w:bookmarkEnd w:id="4"/>
      <w:r>
        <w:rPr>
          <w:rFonts w:hAnsi="黑体"/>
          <w:lang w:val="fr-FR"/>
        </w:rPr>
        <w:t>—</w:t>
      </w:r>
      <w:r>
        <w:fldChar w:fldCharType="begin">
          <w:ffData>
            <w:name w:val="NSTD_CODE_B"/>
            <w:enabled/>
            <w:calcOnExit w:val="0"/>
            <w:textInput>
              <w:default w:val="XXXX"/>
            </w:textInput>
          </w:ffData>
        </w:fldChar>
      </w:r>
      <w:bookmarkStart w:id="5" w:name="NSTD_CODE_B"/>
      <w:r>
        <w:rPr>
          <w:lang w:val="fr-FR"/>
        </w:rPr>
        <w:instrText xml:space="preserve"> FORMTEXT </w:instrText>
      </w:r>
      <w:r>
        <w:fldChar w:fldCharType="separate"/>
      </w:r>
      <w:r>
        <w:rPr>
          <w:lang w:val="fr-FR"/>
        </w:rPr>
        <w:t>XXXX</w:t>
      </w:r>
      <w:r>
        <w:fldChar w:fldCharType="end"/>
      </w:r>
      <w:bookmarkEnd w:id="5"/>
    </w:p>
    <w:p w:rsidR="00DE35A4" w:rsidRDefault="0024163E">
      <w:pPr>
        <w:pStyle w:val="affffffffffb"/>
        <w:framePr w:wrap="auto"/>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r>
      <w:r>
        <w:rPr>
          <w:rFonts w:hAnsi="黑体"/>
        </w:rPr>
        <w:fldChar w:fldCharType="separate"/>
      </w:r>
      <w:r>
        <w:rPr>
          <w:rFonts w:hAnsi="黑体"/>
        </w:rPr>
        <w:t>代替 GB/T 28580-2012</w:t>
      </w:r>
      <w:r>
        <w:rPr>
          <w:rFonts w:hAnsi="黑体"/>
        </w:rPr>
        <w:fldChar w:fldCharType="end"/>
      </w:r>
      <w:bookmarkEnd w:id="6"/>
    </w:p>
    <w:p w:rsidR="00DE35A4" w:rsidRDefault="0024163E">
      <w:pPr>
        <w:spacing w:line="240" w:lineRule="auto"/>
        <w:ind w:left="8080"/>
        <w:rPr>
          <w:rFonts w:ascii="黑体" w:eastAsia="黑体" w:hAnsi="黑体"/>
          <w:kern w:val="0"/>
          <w:sz w:val="52"/>
          <w:szCs w:val="20"/>
        </w:rPr>
      </w:pPr>
      <w:r>
        <w:rPr>
          <w:rFonts w:ascii="黑体" w:eastAsia="黑体" w:hAnsi="黑体"/>
          <w:noProof/>
          <w:kern w:val="0"/>
          <w:sz w:val="52"/>
          <w:szCs w:val="2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r>
        <w:rPr>
          <w:rFonts w:ascii="黑体" w:eastAsia="黑体" w:hAnsi="黑体"/>
          <w:noProof/>
          <w:kern w:val="0"/>
          <w:sz w:val="52"/>
          <w:szCs w:val="20"/>
        </w:rPr>
        <w:drawing>
          <wp:anchor distT="0" distB="0" distL="114300" distR="114300" simplePos="0" relativeHeight="251659264" behindDoc="0" locked="0" layoutInCell="1" allowOverlap="0">
            <wp:simplePos x="0" y="0"/>
            <wp:positionH relativeFrom="page">
              <wp:posOffset>5004435</wp:posOffset>
            </wp:positionH>
            <wp:positionV relativeFrom="page">
              <wp:posOffset>466725</wp:posOffset>
            </wp:positionV>
            <wp:extent cx="1447165" cy="73279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rsidR="00DE35A4" w:rsidRDefault="00DE35A4">
      <w:pPr>
        <w:pStyle w:val="afffff8"/>
        <w:framePr w:w="9639" w:h="6976" w:hRule="exact" w:hSpace="0" w:vSpace="0" w:wrap="around" w:hAnchor="page" w:y="6408"/>
        <w:jc w:val="center"/>
        <w:rPr>
          <w:rFonts w:ascii="黑体" w:eastAsia="黑体" w:hAnsi="黑体"/>
          <w:b w:val="0"/>
          <w:bCs w:val="0"/>
          <w:w w:val="100"/>
        </w:rPr>
      </w:pPr>
    </w:p>
    <w:p w:rsidR="00DE35A4" w:rsidRDefault="0024163E">
      <w:pPr>
        <w:pStyle w:val="affffffffffc"/>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t>口岸物流服务质量规范</w:t>
      </w:r>
      <w:r>
        <w:fldChar w:fldCharType="end"/>
      </w:r>
      <w:bookmarkEnd w:id="7"/>
    </w:p>
    <w:p w:rsidR="00DE35A4" w:rsidRDefault="00DE35A4">
      <w:pPr>
        <w:framePr w:w="9639" w:h="6974" w:hRule="exact" w:wrap="around" w:vAnchor="page" w:hAnchor="page" w:x="1419" w:y="6408" w:anchorLock="1"/>
        <w:ind w:left="-1418"/>
      </w:pPr>
    </w:p>
    <w:p w:rsidR="00DE35A4" w:rsidRDefault="0024163E">
      <w:pPr>
        <w:pStyle w:val="affffffff0"/>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Quality requirements for port logistics service</w:t>
      </w:r>
      <w:r>
        <w:rPr>
          <w:rFonts w:eastAsia="黑体"/>
          <w:szCs w:val="28"/>
        </w:rPr>
        <w:fldChar w:fldCharType="end"/>
      </w:r>
      <w:bookmarkEnd w:id="8"/>
    </w:p>
    <w:p w:rsidR="00DE35A4" w:rsidRDefault="00DE35A4">
      <w:pPr>
        <w:framePr w:w="9639" w:h="6974" w:hRule="exact" w:wrap="around" w:vAnchor="page" w:hAnchor="page" w:x="1419" w:y="6408" w:anchorLock="1"/>
        <w:spacing w:line="760" w:lineRule="exact"/>
        <w:ind w:left="-1418"/>
      </w:pPr>
    </w:p>
    <w:p w:rsidR="00DE35A4" w:rsidRDefault="0024163E">
      <w:pPr>
        <w:pStyle w:val="affffffff0"/>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szCs w:val="28"/>
        </w:rPr>
        <w:instrText xml:space="preserve"> FORMTEXT </w:instrText>
      </w:r>
      <w:r>
        <w:rPr>
          <w:rFonts w:eastAsia="黑体"/>
          <w:szCs w:val="28"/>
        </w:rPr>
      </w:r>
      <w:r>
        <w:rPr>
          <w:rFonts w:eastAsia="黑体"/>
          <w:szCs w:val="28"/>
        </w:rPr>
        <w:fldChar w:fldCharType="separate"/>
      </w:r>
      <w:r>
        <w:rPr>
          <w:rFonts w:eastAsia="黑体" w:hint="eastAsia"/>
          <w:szCs w:val="28"/>
        </w:rPr>
        <w:t>(</w:t>
      </w:r>
      <w:r>
        <w:rPr>
          <w:rFonts w:eastAsia="黑体" w:hint="eastAsia"/>
          <w:szCs w:val="28"/>
        </w:rPr>
        <w:t>点击此处添加与国际标准一致性程度的标识</w:t>
      </w:r>
      <w:r>
        <w:rPr>
          <w:rFonts w:eastAsia="黑体" w:hint="eastAsia"/>
          <w:szCs w:val="28"/>
        </w:rPr>
        <w:t>)</w:t>
      </w:r>
      <w:r>
        <w:rPr>
          <w:rFonts w:eastAsia="黑体"/>
          <w:szCs w:val="28"/>
        </w:rPr>
        <w:fldChar w:fldCharType="end"/>
      </w:r>
      <w:bookmarkEnd w:id="9"/>
    </w:p>
    <w:p w:rsidR="00DE35A4" w:rsidRDefault="0024163E">
      <w:pPr>
        <w:pStyle w:val="affffffff0"/>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Pr>
          <w:sz w:val="24"/>
          <w:szCs w:val="28"/>
        </w:rPr>
        <w:instrText xml:space="preserve"> FORMDROPDOWN </w:instrText>
      </w:r>
      <w:r w:rsidR="00D70951">
        <w:rPr>
          <w:sz w:val="24"/>
          <w:szCs w:val="28"/>
        </w:rPr>
      </w:r>
      <w:r w:rsidR="00D70951">
        <w:rPr>
          <w:sz w:val="24"/>
          <w:szCs w:val="28"/>
        </w:rPr>
        <w:fldChar w:fldCharType="separate"/>
      </w:r>
      <w:r>
        <w:rPr>
          <w:sz w:val="24"/>
          <w:szCs w:val="28"/>
        </w:rPr>
        <w:fldChar w:fldCharType="end"/>
      </w:r>
      <w:bookmarkEnd w:id="10"/>
    </w:p>
    <w:p w:rsidR="00DE35A4" w:rsidRDefault="0024163E">
      <w:pPr>
        <w:pStyle w:val="affffffff0"/>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1"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1"/>
    </w:p>
    <w:p w:rsidR="00DE35A4" w:rsidRDefault="0024163E">
      <w:pPr>
        <w:pStyle w:val="affffffff0"/>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Pr>
          <w:b/>
          <w:sz w:val="21"/>
          <w:szCs w:val="28"/>
        </w:rPr>
        <w:instrText xml:space="preserve"> FORMDROPDOWN </w:instrText>
      </w:r>
      <w:r w:rsidR="00D70951">
        <w:rPr>
          <w:b/>
          <w:sz w:val="21"/>
          <w:szCs w:val="28"/>
        </w:rPr>
      </w:r>
      <w:r w:rsidR="00D70951">
        <w:rPr>
          <w:b/>
          <w:sz w:val="21"/>
          <w:szCs w:val="28"/>
        </w:rPr>
        <w:fldChar w:fldCharType="separate"/>
      </w:r>
      <w:r>
        <w:rPr>
          <w:b/>
          <w:sz w:val="21"/>
          <w:szCs w:val="28"/>
        </w:rPr>
        <w:fldChar w:fldCharType="end"/>
      </w:r>
      <w:bookmarkEnd w:id="12"/>
    </w:p>
    <w:p w:rsidR="00DE35A4" w:rsidRDefault="0024163E">
      <w:pPr>
        <w:pStyle w:val="affffffffff8"/>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rPr>
          <w:rFonts w:hint="eastAsia"/>
        </w:rPr>
        <w:t>发布</w:t>
      </w:r>
    </w:p>
    <w:p w:rsidR="00DE35A4" w:rsidRDefault="0024163E">
      <w:pPr>
        <w:pStyle w:val="affffffffff9"/>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6"/>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rPr>
          <w:rFonts w:hint="eastAsia"/>
        </w:rPr>
        <w:t>实施</w:t>
      </w:r>
    </w:p>
    <w:p w:rsidR="00DE35A4" w:rsidRDefault="0024163E">
      <w:pPr>
        <w:rPr>
          <w:rFonts w:ascii="宋体" w:hAnsi="宋体"/>
          <w:sz w:val="28"/>
          <w:szCs w:val="28"/>
        </w:rPr>
        <w:sectPr w:rsidR="00DE35A4">
          <w:headerReference w:type="default" r:id="rId10"/>
          <w:footerReference w:type="even" r:id="rId11"/>
          <w:headerReference w:type="first" r:id="rId12"/>
          <w:footerReference w:type="first" r:id="rId13"/>
          <w:type w:val="continuous"/>
          <w:pgSz w:w="11906" w:h="16838"/>
          <w:pgMar w:top="-338" w:right="1134" w:bottom="1021" w:left="1134" w:header="0" w:footer="0" w:gutter="284"/>
          <w:cols w:space="425"/>
          <w:titlePg/>
          <w:docGrid w:linePitch="312"/>
        </w:sectPr>
      </w:pPr>
      <w:r>
        <w:rPr>
          <w:rFonts w:ascii="宋体" w:hAnsi="宋体" w:hint="eastAsia"/>
          <w:noProof/>
          <w:sz w:val="28"/>
          <w:szCs w:val="28"/>
        </w:rPr>
        <w:drawing>
          <wp:anchor distT="0" distB="0" distL="114300" distR="114300" simplePos="0" relativeHeight="251662336" behindDoc="0" locked="0" layoutInCell="1" allowOverlap="1">
            <wp:simplePos x="0" y="0"/>
            <wp:positionH relativeFrom="column">
              <wp:posOffset>1610360</wp:posOffset>
            </wp:positionH>
            <wp:positionV relativeFrom="paragraph">
              <wp:posOffset>8281035</wp:posOffset>
            </wp:positionV>
            <wp:extent cx="2868930" cy="545465"/>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Pr>
          <w:rFonts w:ascii="宋体" w:hAnsi="宋体" w:hint="eastAsia"/>
          <w:noProof/>
          <w:sz w:val="28"/>
          <w:szCs w:val="28"/>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1312;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r>
        <w:rPr>
          <w:rFonts w:ascii="宋体" w:hAnsi="宋体" w:hint="eastAsia"/>
          <w:sz w:val="28"/>
          <w:szCs w:val="28"/>
        </w:rPr>
        <w:t>`</w:t>
      </w:r>
    </w:p>
    <w:p w:rsidR="00DE35A4" w:rsidRDefault="0024163E">
      <w:pPr>
        <w:pStyle w:val="a6"/>
        <w:spacing w:after="468"/>
      </w:pPr>
      <w:bookmarkStart w:id="19" w:name="BookMark2"/>
      <w:r>
        <w:rPr>
          <w:spacing w:val="320"/>
        </w:rPr>
        <w:lastRenderedPageBreak/>
        <w:t>前</w:t>
      </w:r>
      <w:r>
        <w:t>言</w:t>
      </w:r>
    </w:p>
    <w:p w:rsidR="00DE35A4" w:rsidRDefault="0024163E">
      <w:pPr>
        <w:pStyle w:val="afffffd"/>
        <w:ind w:firstLine="420"/>
      </w:pPr>
      <w:r>
        <w:rPr>
          <w:rFonts w:hint="eastAsia"/>
        </w:rPr>
        <w:t>本文件按照GB/T 1.1—2020《标准化工作导则  第1部分：标准化文件的结构和起草规则》的规定起草。</w:t>
      </w:r>
    </w:p>
    <w:p w:rsidR="00DE35A4" w:rsidRDefault="0024163E">
      <w:pPr>
        <w:pStyle w:val="afffffd"/>
        <w:ind w:firstLine="420"/>
      </w:pPr>
      <w:r>
        <w:rPr>
          <w:rFonts w:hint="eastAsia"/>
        </w:rPr>
        <w:t>本文件代替GB/T 28580-2012《口岸物流服务质量规范》，与GB/T 28580-2012相比，除结构调整和编辑性修改外，主要技术变化如下：</w:t>
      </w:r>
    </w:p>
    <w:p w:rsidR="00DE35A4" w:rsidRDefault="0024163E">
      <w:pPr>
        <w:pStyle w:val="afffffd"/>
        <w:ind w:firstLine="420"/>
      </w:pPr>
      <w:r>
        <w:rPr>
          <w:rFonts w:hint="eastAsia"/>
        </w:rPr>
        <w:t>——更改了术语和定义“口岸物流”、“口岸物流服务”和“保税货物”的定义（见3.1、3.2和3.5，2012年</w:t>
      </w:r>
      <w:r>
        <w:t>版的</w:t>
      </w:r>
      <w:r>
        <w:rPr>
          <w:rFonts w:hint="eastAsia"/>
        </w:rPr>
        <w:t>3.1、3.2和3.5）；</w:t>
      </w:r>
    </w:p>
    <w:p w:rsidR="00DE35A4" w:rsidRDefault="0024163E">
      <w:pPr>
        <w:pStyle w:val="afffffd"/>
        <w:ind w:firstLine="420"/>
      </w:pPr>
      <w:r>
        <w:rPr>
          <w:rFonts w:hint="eastAsia"/>
        </w:rPr>
        <w:t>——将“基本</w:t>
      </w:r>
      <w:r>
        <w:t>要求</w:t>
      </w:r>
      <w:r>
        <w:rPr>
          <w:rFonts w:hint="eastAsia"/>
        </w:rPr>
        <w:t>”更改为“总体</w:t>
      </w:r>
      <w:r>
        <w:t>要求</w:t>
      </w:r>
      <w:r>
        <w:rPr>
          <w:rFonts w:hint="eastAsia"/>
        </w:rPr>
        <w:t>”，并</w:t>
      </w:r>
      <w:r>
        <w:t>更改</w:t>
      </w:r>
      <w:r>
        <w:rPr>
          <w:rFonts w:hint="eastAsia"/>
        </w:rPr>
        <w:t>具体内容</w:t>
      </w:r>
      <w:r>
        <w:t>（</w:t>
      </w:r>
      <w:r>
        <w:rPr>
          <w:rFonts w:hint="eastAsia"/>
        </w:rPr>
        <w:t>见第4章，2012年版</w:t>
      </w:r>
      <w:r>
        <w:t>的第</w:t>
      </w:r>
      <w:r>
        <w:rPr>
          <w:rFonts w:hint="eastAsia"/>
        </w:rPr>
        <w:t>4章</w:t>
      </w:r>
      <w:r>
        <w:t>）</w:t>
      </w:r>
      <w:r>
        <w:rPr>
          <w:rFonts w:hint="eastAsia"/>
        </w:rPr>
        <w:t>；</w:t>
      </w:r>
    </w:p>
    <w:p w:rsidR="00DE35A4" w:rsidRDefault="0024163E">
      <w:pPr>
        <w:pStyle w:val="afffffd"/>
        <w:ind w:firstLine="420"/>
      </w:pPr>
      <w:r>
        <w:rPr>
          <w:rFonts w:hint="eastAsia"/>
        </w:rPr>
        <w:t>——更改了“方案设计</w:t>
      </w:r>
      <w:r>
        <w:t>服务</w:t>
      </w:r>
      <w:r>
        <w:rPr>
          <w:rFonts w:hint="eastAsia"/>
        </w:rPr>
        <w:t>”的要求（见</w:t>
      </w:r>
      <w:r>
        <w:t>5.1</w:t>
      </w:r>
      <w:r>
        <w:rPr>
          <w:rFonts w:hint="eastAsia"/>
        </w:rPr>
        <w:t>，2012年版的</w:t>
      </w:r>
      <w:r>
        <w:t>第</w:t>
      </w:r>
      <w:r>
        <w:rPr>
          <w:rFonts w:hint="eastAsia"/>
        </w:rPr>
        <w:t>5章）；</w:t>
      </w:r>
    </w:p>
    <w:p w:rsidR="00DE35A4" w:rsidRDefault="0024163E">
      <w:pPr>
        <w:pStyle w:val="afffffd"/>
        <w:ind w:firstLine="420"/>
      </w:pPr>
      <w:r>
        <w:rPr>
          <w:rFonts w:hint="eastAsia"/>
        </w:rPr>
        <w:t>——更改</w:t>
      </w:r>
      <w:r>
        <w:t>了</w:t>
      </w:r>
      <w:r>
        <w:rPr>
          <w:rFonts w:hint="eastAsia"/>
        </w:rPr>
        <w:t>“信息</w:t>
      </w:r>
      <w:r>
        <w:t>服务</w:t>
      </w:r>
      <w:r>
        <w:rPr>
          <w:rFonts w:hint="eastAsia"/>
        </w:rPr>
        <w:t>”的要求（见5.2，2012年</w:t>
      </w:r>
      <w:r>
        <w:t>版的</w:t>
      </w:r>
      <w:r>
        <w:rPr>
          <w:rFonts w:hint="eastAsia"/>
        </w:rPr>
        <w:t>第6章）；</w:t>
      </w:r>
    </w:p>
    <w:p w:rsidR="00DE35A4" w:rsidRDefault="0024163E">
      <w:pPr>
        <w:pStyle w:val="afffffd"/>
        <w:ind w:firstLine="420"/>
      </w:pPr>
      <w:r>
        <w:rPr>
          <w:rFonts w:hint="eastAsia"/>
        </w:rPr>
        <w:t>——增加</w:t>
      </w:r>
      <w:r>
        <w:t>了</w:t>
      </w:r>
      <w:r>
        <w:rPr>
          <w:rFonts w:hint="eastAsia"/>
        </w:rPr>
        <w:t>“设施设备</w:t>
      </w:r>
      <w:r>
        <w:t>服务</w:t>
      </w:r>
      <w:r>
        <w:rPr>
          <w:rFonts w:hint="eastAsia"/>
        </w:rPr>
        <w:t>”的要求（见5</w:t>
      </w:r>
      <w:r>
        <w:t>.3）；</w:t>
      </w:r>
    </w:p>
    <w:p w:rsidR="00DE35A4" w:rsidRDefault="0024163E">
      <w:pPr>
        <w:pStyle w:val="afffffd"/>
        <w:ind w:firstLine="420"/>
      </w:pPr>
      <w:r>
        <w:rPr>
          <w:rFonts w:hint="eastAsia"/>
        </w:rPr>
        <w:t>——</w:t>
      </w:r>
      <w:r>
        <w:t>更改了</w:t>
      </w:r>
      <w:r>
        <w:rPr>
          <w:rFonts w:hint="eastAsia"/>
        </w:rPr>
        <w:t>“</w:t>
      </w:r>
      <w:r>
        <w:t>通关</w:t>
      </w:r>
      <w:r>
        <w:rPr>
          <w:rFonts w:hint="eastAsia"/>
        </w:rPr>
        <w:t>”</w:t>
      </w:r>
      <w:r>
        <w:t>的服务</w:t>
      </w:r>
      <w:r>
        <w:rPr>
          <w:rFonts w:hint="eastAsia"/>
        </w:rPr>
        <w:t>要求</w:t>
      </w:r>
      <w:r>
        <w:t>（见</w:t>
      </w:r>
      <w:r>
        <w:rPr>
          <w:rFonts w:hint="eastAsia"/>
        </w:rPr>
        <w:t>5</w:t>
      </w:r>
      <w:r>
        <w:t>.4.2</w:t>
      </w:r>
      <w:r>
        <w:rPr>
          <w:rFonts w:hint="eastAsia"/>
        </w:rPr>
        <w:t>，</w:t>
      </w:r>
      <w:r>
        <w:t>2012年版的</w:t>
      </w:r>
      <w:r>
        <w:rPr>
          <w:rFonts w:hint="eastAsia"/>
        </w:rPr>
        <w:t>7</w:t>
      </w:r>
      <w:r>
        <w:t>.2.1）；</w:t>
      </w:r>
    </w:p>
    <w:p w:rsidR="00DE35A4" w:rsidRDefault="0024163E">
      <w:pPr>
        <w:pStyle w:val="afffffd"/>
        <w:ind w:firstLine="420"/>
      </w:pPr>
      <w:r>
        <w:rPr>
          <w:rFonts w:hint="eastAsia"/>
        </w:rPr>
        <w:t>——更改了“货物接收”的要求（见5</w:t>
      </w:r>
      <w:r>
        <w:t>.4.1.1</w:t>
      </w:r>
      <w:r>
        <w:rPr>
          <w:rFonts w:hint="eastAsia"/>
        </w:rPr>
        <w:t>，</w:t>
      </w:r>
      <w:r>
        <w:t>2012年版的</w:t>
      </w:r>
      <w:r>
        <w:rPr>
          <w:rFonts w:hint="eastAsia"/>
        </w:rPr>
        <w:t>7</w:t>
      </w:r>
      <w:r>
        <w:t>.1</w:t>
      </w:r>
      <w:r>
        <w:rPr>
          <w:rFonts w:hint="eastAsia"/>
        </w:rPr>
        <w:t>）；</w:t>
      </w:r>
    </w:p>
    <w:p w:rsidR="00DE35A4" w:rsidRDefault="0024163E">
      <w:pPr>
        <w:pStyle w:val="afffffd"/>
        <w:ind w:firstLine="420"/>
        <w:rPr>
          <w:color w:val="FF0000"/>
        </w:rPr>
      </w:pPr>
      <w:r>
        <w:rPr>
          <w:rFonts w:hint="eastAsia"/>
        </w:rPr>
        <w:t>——更改了“装卸”的要求（见5</w:t>
      </w:r>
      <w:r>
        <w:t>.4.3</w:t>
      </w:r>
      <w:r>
        <w:rPr>
          <w:rFonts w:hint="eastAsia"/>
        </w:rPr>
        <w:t>，2</w:t>
      </w:r>
      <w:r>
        <w:t>012</w:t>
      </w:r>
      <w:r>
        <w:rPr>
          <w:rFonts w:hint="eastAsia"/>
        </w:rPr>
        <w:t>版的7</w:t>
      </w:r>
      <w:r>
        <w:t>.3</w:t>
      </w:r>
      <w:r>
        <w:rPr>
          <w:rFonts w:hint="eastAsia"/>
        </w:rPr>
        <w:t>）；</w:t>
      </w:r>
      <w:r w:rsidR="00BB508C">
        <w:rPr>
          <w:color w:val="FF0000"/>
        </w:rPr>
        <w:t xml:space="preserve"> </w:t>
      </w:r>
    </w:p>
    <w:p w:rsidR="00DE35A4" w:rsidRDefault="0024163E">
      <w:pPr>
        <w:pStyle w:val="afffffd"/>
        <w:ind w:firstLine="420"/>
      </w:pPr>
      <w:r>
        <w:rPr>
          <w:rFonts w:hint="eastAsia"/>
        </w:rPr>
        <w:t>——更改了“运输”</w:t>
      </w:r>
      <w:r>
        <w:t>的</w:t>
      </w:r>
      <w:r>
        <w:rPr>
          <w:rFonts w:hint="eastAsia"/>
        </w:rPr>
        <w:t>要求</w:t>
      </w:r>
      <w:r>
        <w:t>（</w:t>
      </w:r>
      <w:r>
        <w:rPr>
          <w:rFonts w:hint="eastAsia"/>
        </w:rPr>
        <w:t>见5.4.4.3,2012年</w:t>
      </w:r>
      <w:r>
        <w:t>版的</w:t>
      </w:r>
      <w:r>
        <w:rPr>
          <w:rFonts w:hint="eastAsia"/>
        </w:rPr>
        <w:t>7.4.3</w:t>
      </w:r>
      <w:r>
        <w:t>）</w:t>
      </w:r>
      <w:r>
        <w:rPr>
          <w:rFonts w:hint="eastAsia"/>
        </w:rPr>
        <w:t>；</w:t>
      </w:r>
    </w:p>
    <w:p w:rsidR="00DE35A4" w:rsidRDefault="0024163E">
      <w:pPr>
        <w:pStyle w:val="afffffd"/>
        <w:ind w:firstLine="420"/>
      </w:pPr>
      <w:r>
        <w:rPr>
          <w:rFonts w:hint="eastAsia"/>
        </w:rPr>
        <w:t>——</w:t>
      </w:r>
      <w:r>
        <w:t>更改了</w:t>
      </w:r>
      <w:r>
        <w:rPr>
          <w:rFonts w:hint="eastAsia"/>
        </w:rPr>
        <w:t>“</w:t>
      </w:r>
      <w:r>
        <w:t>仓储</w:t>
      </w:r>
      <w:r>
        <w:rPr>
          <w:rFonts w:hint="eastAsia"/>
        </w:rPr>
        <w:t>”的要求（见</w:t>
      </w:r>
      <w:r>
        <w:t>5.4.5</w:t>
      </w:r>
      <w:r>
        <w:rPr>
          <w:rFonts w:hint="eastAsia"/>
        </w:rPr>
        <w:t>，</w:t>
      </w:r>
      <w:r>
        <w:t>2012年版的</w:t>
      </w:r>
      <w:r>
        <w:rPr>
          <w:rFonts w:hint="eastAsia"/>
        </w:rPr>
        <w:t>7</w:t>
      </w:r>
      <w:r>
        <w:t>.5）；</w:t>
      </w:r>
    </w:p>
    <w:p w:rsidR="00DE35A4" w:rsidRDefault="0024163E">
      <w:pPr>
        <w:pStyle w:val="afffffd"/>
        <w:ind w:firstLine="420"/>
      </w:pPr>
      <w:r>
        <w:rPr>
          <w:rFonts w:hint="eastAsia"/>
        </w:rPr>
        <w:t>——更改了“货物交付”的要求（见5</w:t>
      </w:r>
      <w:r>
        <w:t>.4.8</w:t>
      </w:r>
      <w:r>
        <w:rPr>
          <w:rFonts w:hint="eastAsia"/>
        </w:rPr>
        <w:t>，2</w:t>
      </w:r>
      <w:r>
        <w:t>012</w:t>
      </w:r>
      <w:r>
        <w:rPr>
          <w:rFonts w:hint="eastAsia"/>
        </w:rPr>
        <w:t>年版的7</w:t>
      </w:r>
      <w:r>
        <w:t>.6</w:t>
      </w:r>
      <w:r>
        <w:rPr>
          <w:rFonts w:hint="eastAsia"/>
        </w:rPr>
        <w:t>）；</w:t>
      </w:r>
    </w:p>
    <w:p w:rsidR="00DE35A4" w:rsidRDefault="0024163E">
      <w:pPr>
        <w:pStyle w:val="afffffd"/>
        <w:ind w:firstLine="420"/>
      </w:pPr>
      <w:r>
        <w:rPr>
          <w:rFonts w:hint="eastAsia"/>
        </w:rPr>
        <w:t>——</w:t>
      </w:r>
      <w:r>
        <w:t>增加了</w:t>
      </w:r>
      <w:proofErr w:type="gramStart"/>
      <w:r>
        <w:rPr>
          <w:rFonts w:hint="eastAsia"/>
        </w:rPr>
        <w:t>“</w:t>
      </w:r>
      <w:proofErr w:type="gramEnd"/>
      <w:r>
        <w:t>中转</w:t>
      </w:r>
      <w:r>
        <w:rPr>
          <w:rFonts w:hint="eastAsia"/>
        </w:rPr>
        <w:t>、“</w:t>
      </w:r>
      <w:r>
        <w:t>配送</w:t>
      </w:r>
      <w:r>
        <w:rPr>
          <w:rFonts w:hint="eastAsia"/>
        </w:rPr>
        <w:t>”</w:t>
      </w:r>
      <w:r>
        <w:t>、</w:t>
      </w:r>
      <w:r>
        <w:rPr>
          <w:rFonts w:hint="eastAsia"/>
        </w:rPr>
        <w:t>“</w:t>
      </w:r>
      <w:r>
        <w:t>风险防控</w:t>
      </w:r>
      <w:r>
        <w:rPr>
          <w:rFonts w:hint="eastAsia"/>
        </w:rPr>
        <w:t>”</w:t>
      </w:r>
      <w:r>
        <w:t>和</w:t>
      </w:r>
      <w:r>
        <w:rPr>
          <w:rFonts w:hint="eastAsia"/>
        </w:rPr>
        <w:t>“</w:t>
      </w:r>
      <w:r>
        <w:t>其他服务</w:t>
      </w:r>
      <w:r>
        <w:rPr>
          <w:rFonts w:hint="eastAsia"/>
        </w:rPr>
        <w:t>”的要求</w:t>
      </w:r>
      <w:r>
        <w:t>（见</w:t>
      </w:r>
      <w:r>
        <w:rPr>
          <w:rFonts w:hint="eastAsia"/>
        </w:rPr>
        <w:t>5</w:t>
      </w:r>
      <w:r>
        <w:t>.4.6</w:t>
      </w:r>
      <w:r>
        <w:rPr>
          <w:rFonts w:hint="eastAsia"/>
        </w:rPr>
        <w:t>、5</w:t>
      </w:r>
      <w:r>
        <w:t>.4.7、</w:t>
      </w:r>
      <w:r>
        <w:rPr>
          <w:rFonts w:hint="eastAsia"/>
        </w:rPr>
        <w:t>5</w:t>
      </w:r>
      <w:r>
        <w:t>.6和</w:t>
      </w:r>
      <w:r>
        <w:rPr>
          <w:rFonts w:hint="eastAsia"/>
        </w:rPr>
        <w:t>5</w:t>
      </w:r>
      <w:r>
        <w:t>.7）</w:t>
      </w:r>
      <w:r>
        <w:rPr>
          <w:rFonts w:hint="eastAsia"/>
        </w:rPr>
        <w:t>；</w:t>
      </w:r>
    </w:p>
    <w:p w:rsidR="00DE35A4" w:rsidRDefault="0024163E">
      <w:pPr>
        <w:pStyle w:val="afffffd"/>
        <w:ind w:firstLine="420"/>
      </w:pPr>
      <w:r>
        <w:rPr>
          <w:rFonts w:hint="eastAsia"/>
        </w:rPr>
        <w:t>——更改了“服务质量评价”的内容，见（6，2</w:t>
      </w:r>
      <w:r>
        <w:t>012</w:t>
      </w:r>
      <w:r>
        <w:rPr>
          <w:rFonts w:hint="eastAsia"/>
        </w:rPr>
        <w:t>年版的9），增加了“物流服务方案有效实施率”、“设备完好率”、“提货及时率”和“信息传递准时率”服务质量指标（见6</w:t>
      </w:r>
      <w:r>
        <w:t>.2.1</w:t>
      </w:r>
      <w:r>
        <w:rPr>
          <w:rFonts w:hint="eastAsia"/>
        </w:rPr>
        <w:t>、6</w:t>
      </w:r>
      <w:r>
        <w:t>.2.2</w:t>
      </w:r>
      <w:r>
        <w:rPr>
          <w:rFonts w:hint="eastAsia"/>
        </w:rPr>
        <w:t>、6</w:t>
      </w:r>
      <w:r>
        <w:t>.2.6</w:t>
      </w:r>
      <w:r>
        <w:rPr>
          <w:rFonts w:hint="eastAsia"/>
        </w:rPr>
        <w:t>和6</w:t>
      </w:r>
      <w:r>
        <w:t>.2.8</w:t>
      </w:r>
      <w:r>
        <w:rPr>
          <w:rFonts w:hint="eastAsia"/>
        </w:rPr>
        <w:t>）；</w:t>
      </w:r>
    </w:p>
    <w:p w:rsidR="00DE35A4" w:rsidRDefault="0024163E">
      <w:pPr>
        <w:pStyle w:val="afffffd"/>
        <w:ind w:firstLine="420"/>
      </w:pPr>
      <w:r>
        <w:rPr>
          <w:rFonts w:hint="eastAsia"/>
        </w:rPr>
        <w:t>——增加了“持续改进”的要求（见7）。</w:t>
      </w:r>
    </w:p>
    <w:p w:rsidR="00DE35A4" w:rsidRDefault="0024163E">
      <w:pPr>
        <w:pStyle w:val="afffffd"/>
        <w:ind w:firstLine="420"/>
      </w:pPr>
      <w:r>
        <w:rPr>
          <w:rFonts w:hint="eastAsia"/>
        </w:rPr>
        <w:t>请注意本文件的某些内容可能涉及专利。本文件的发布机构不承担识别专利的责任。</w:t>
      </w:r>
    </w:p>
    <w:p w:rsidR="00DE35A4" w:rsidRDefault="0024163E">
      <w:pPr>
        <w:pStyle w:val="afffffd"/>
        <w:ind w:firstLine="420"/>
      </w:pPr>
      <w:r>
        <w:rPr>
          <w:rFonts w:hint="eastAsia"/>
        </w:rPr>
        <w:t>本文件由全国物流标准化技术委员会</w:t>
      </w:r>
      <w:r>
        <w:t>（SAC/TC 269）</w:t>
      </w:r>
      <w:r>
        <w:rPr>
          <w:rFonts w:hint="eastAsia"/>
        </w:rPr>
        <w:t>提出并归口。</w:t>
      </w:r>
    </w:p>
    <w:p w:rsidR="00DE35A4" w:rsidRDefault="0024163E">
      <w:pPr>
        <w:pStyle w:val="afffffd"/>
        <w:ind w:firstLine="420"/>
      </w:pPr>
      <w:r>
        <w:rPr>
          <w:rFonts w:hint="eastAsia"/>
        </w:rPr>
        <w:t>本文件起草单位：</w:t>
      </w:r>
    </w:p>
    <w:p w:rsidR="00DE35A4" w:rsidRDefault="0024163E">
      <w:pPr>
        <w:pStyle w:val="afffffd"/>
        <w:ind w:firstLine="420"/>
      </w:pPr>
      <w:r>
        <w:rPr>
          <w:rFonts w:hint="eastAsia"/>
        </w:rPr>
        <w:t>本文件主要起草人：</w:t>
      </w:r>
    </w:p>
    <w:p w:rsidR="00DE35A4" w:rsidRDefault="0024163E">
      <w:pPr>
        <w:pStyle w:val="afffffd"/>
        <w:ind w:firstLine="420"/>
      </w:pPr>
      <w:r>
        <w:rPr>
          <w:rFonts w:hint="eastAsia"/>
        </w:rPr>
        <w:t>本文件及所代替文件的历次版本发布情况为：</w:t>
      </w:r>
    </w:p>
    <w:p w:rsidR="00DE35A4" w:rsidRDefault="0024163E">
      <w:pPr>
        <w:pStyle w:val="afffffd"/>
        <w:ind w:firstLine="420"/>
      </w:pPr>
      <w:r>
        <w:rPr>
          <w:rFonts w:hint="eastAsia"/>
        </w:rPr>
        <w:t>——</w:t>
      </w:r>
      <w:r>
        <w:t>2012</w:t>
      </w:r>
      <w:r>
        <w:rPr>
          <w:rFonts w:hint="eastAsia"/>
        </w:rPr>
        <w:t>年首次发布为GB/T 28580-2012；</w:t>
      </w:r>
    </w:p>
    <w:p w:rsidR="00DE35A4" w:rsidRDefault="0024163E">
      <w:pPr>
        <w:pStyle w:val="afffffd"/>
        <w:ind w:firstLine="420"/>
      </w:pPr>
      <w:r>
        <w:rPr>
          <w:rFonts w:hint="eastAsia"/>
        </w:rPr>
        <w:t>——本次为第一次修订。</w:t>
      </w:r>
    </w:p>
    <w:p w:rsidR="00DE35A4" w:rsidRDefault="00DE35A4">
      <w:pPr>
        <w:pStyle w:val="afffffd"/>
        <w:ind w:firstLineChars="95" w:firstLine="199"/>
        <w:sectPr w:rsidR="00DE35A4">
          <w:headerReference w:type="even" r:id="rId15"/>
          <w:headerReference w:type="default" r:id="rId16"/>
          <w:footerReference w:type="default" r:id="rId17"/>
          <w:pgSz w:w="11906" w:h="16838"/>
          <w:pgMar w:top="1928" w:right="1134" w:bottom="1134" w:left="1134" w:header="1418" w:footer="1134" w:gutter="284"/>
          <w:pgNumType w:fmt="upperRoman" w:start="1"/>
          <w:cols w:space="425"/>
          <w:formProt w:val="0"/>
          <w:docGrid w:type="lines" w:linePitch="312"/>
        </w:sectPr>
      </w:pPr>
    </w:p>
    <w:p w:rsidR="00DE35A4" w:rsidRDefault="00DE35A4">
      <w:pPr>
        <w:spacing w:line="20" w:lineRule="exact"/>
        <w:jc w:val="center"/>
        <w:rPr>
          <w:rFonts w:ascii="黑体" w:eastAsia="黑体" w:hAnsi="黑体"/>
          <w:sz w:val="32"/>
          <w:szCs w:val="32"/>
        </w:rPr>
      </w:pPr>
      <w:bookmarkStart w:id="20" w:name="BookMark4"/>
      <w:bookmarkEnd w:id="19"/>
    </w:p>
    <w:p w:rsidR="00DE35A4" w:rsidRDefault="00DE35A4">
      <w:pPr>
        <w:spacing w:line="20" w:lineRule="exact"/>
        <w:jc w:val="center"/>
        <w:rPr>
          <w:rFonts w:ascii="黑体" w:eastAsia="黑体" w:hAnsi="黑体"/>
          <w:sz w:val="32"/>
          <w:szCs w:val="32"/>
        </w:rPr>
      </w:pPr>
    </w:p>
    <w:bookmarkStart w:id="21" w:name="NEW_STAND_NAME" w:displacedByCustomXml="next"/>
    <w:sdt>
      <w:sdtPr>
        <w:tag w:val="NEW_STAND_NAME"/>
        <w:id w:val="595910757"/>
        <w:lock w:val="sdtLocked"/>
        <w:placeholder>
          <w:docPart w:val="2EFF931E9725479EA48414A4C13E5D12"/>
        </w:placeholder>
      </w:sdtPr>
      <w:sdtEndPr/>
      <w:sdtContent>
        <w:p w:rsidR="00DE35A4" w:rsidRDefault="0024163E">
          <w:pPr>
            <w:pStyle w:val="affffffffff0"/>
            <w:spacing w:beforeLines="1" w:before="3" w:afterLines="220" w:after="686"/>
          </w:pPr>
          <w:r>
            <w:rPr>
              <w:rFonts w:hint="eastAsia"/>
            </w:rPr>
            <w:t>口岸物流服务质量规范</w:t>
          </w:r>
        </w:p>
      </w:sdtContent>
    </w:sdt>
    <w:p w:rsidR="00DE35A4" w:rsidRDefault="0024163E">
      <w:pPr>
        <w:pStyle w:val="afff4"/>
        <w:spacing w:before="312" w:after="312"/>
      </w:pPr>
      <w:bookmarkStart w:id="22" w:name="_Toc24884218"/>
      <w:bookmarkStart w:id="23" w:name="_Toc17233325"/>
      <w:bookmarkStart w:id="24" w:name="_Toc17233333"/>
      <w:bookmarkStart w:id="25" w:name="_Toc26986530"/>
      <w:bookmarkStart w:id="26" w:name="_Toc26648465"/>
      <w:bookmarkStart w:id="27" w:name="_Toc26718930"/>
      <w:bookmarkStart w:id="28" w:name="_Toc24884211"/>
      <w:bookmarkStart w:id="29" w:name="_Toc26986771"/>
      <w:bookmarkStart w:id="30" w:name="_Toc97190718"/>
      <w:bookmarkEnd w:id="21"/>
      <w:r>
        <w:rPr>
          <w:rFonts w:hint="eastAsia"/>
        </w:rPr>
        <w:t>范围</w:t>
      </w:r>
      <w:bookmarkEnd w:id="22"/>
      <w:bookmarkEnd w:id="23"/>
      <w:bookmarkEnd w:id="24"/>
      <w:bookmarkEnd w:id="25"/>
      <w:bookmarkEnd w:id="26"/>
      <w:bookmarkEnd w:id="27"/>
      <w:bookmarkEnd w:id="28"/>
      <w:bookmarkEnd w:id="29"/>
      <w:bookmarkEnd w:id="30"/>
    </w:p>
    <w:p w:rsidR="00DE35A4" w:rsidRDefault="0024163E">
      <w:pPr>
        <w:pStyle w:val="affffffffffff1"/>
        <w:tabs>
          <w:tab w:val="left" w:pos="9030"/>
        </w:tabs>
        <w:rPr>
          <w:rFonts w:hAnsi="宋体"/>
          <w:szCs w:val="21"/>
        </w:rPr>
      </w:pPr>
      <w:bookmarkStart w:id="31" w:name="_Toc26648466"/>
      <w:bookmarkStart w:id="32" w:name="_Toc17233326"/>
      <w:bookmarkStart w:id="33" w:name="_Toc24884219"/>
      <w:bookmarkStart w:id="34" w:name="_Toc17233334"/>
      <w:bookmarkStart w:id="35" w:name="_Toc24884212"/>
      <w:r>
        <w:rPr>
          <w:rFonts w:hAnsi="宋体" w:hint="eastAsia"/>
          <w:szCs w:val="21"/>
        </w:rPr>
        <w:t>本文件规定了一般</w:t>
      </w:r>
      <w:proofErr w:type="gramStart"/>
      <w:r>
        <w:rPr>
          <w:rFonts w:hAnsi="宋体" w:hint="eastAsia"/>
          <w:szCs w:val="21"/>
        </w:rPr>
        <w:t>货物口岸物流</w:t>
      </w:r>
      <w:proofErr w:type="gramEnd"/>
      <w:r>
        <w:rPr>
          <w:rFonts w:hAnsi="宋体" w:hint="eastAsia"/>
          <w:szCs w:val="21"/>
        </w:rPr>
        <w:t>服务的总体要求、服务质量要求、服务质量评价和持续改进。</w:t>
      </w:r>
    </w:p>
    <w:p w:rsidR="00DE35A4" w:rsidRDefault="0024163E">
      <w:pPr>
        <w:pStyle w:val="affffffffffff1"/>
        <w:rPr>
          <w:rFonts w:hAnsi="宋体"/>
          <w:szCs w:val="21"/>
        </w:rPr>
      </w:pPr>
      <w:r>
        <w:rPr>
          <w:rFonts w:hAnsi="宋体" w:hint="eastAsia"/>
          <w:szCs w:val="21"/>
        </w:rPr>
        <w:t>本文件适用于口岸物流服务质量的管理。</w:t>
      </w:r>
    </w:p>
    <w:p w:rsidR="00DE35A4" w:rsidRDefault="0024163E">
      <w:pPr>
        <w:pStyle w:val="af7"/>
      </w:pPr>
      <w:r>
        <w:rPr>
          <w:rFonts w:hint="eastAsia"/>
        </w:rPr>
        <w:t>本文件所指的一般货物不包括危险货物、鲜活易腐货物。</w:t>
      </w:r>
    </w:p>
    <w:p w:rsidR="00DE35A4" w:rsidRDefault="0024163E">
      <w:pPr>
        <w:pStyle w:val="afff4"/>
        <w:spacing w:before="312" w:after="312"/>
      </w:pPr>
      <w:bookmarkStart w:id="36" w:name="_Toc26986531"/>
      <w:bookmarkStart w:id="37" w:name="_Toc26986772"/>
      <w:bookmarkStart w:id="38" w:name="_Toc97190719"/>
      <w:bookmarkStart w:id="39" w:name="_Toc26718931"/>
      <w:r>
        <w:rPr>
          <w:rFonts w:hint="eastAsia"/>
        </w:rPr>
        <w:t>规范性引用文件</w:t>
      </w:r>
      <w:bookmarkEnd w:id="31"/>
      <w:bookmarkEnd w:id="32"/>
      <w:bookmarkEnd w:id="33"/>
      <w:bookmarkEnd w:id="34"/>
      <w:bookmarkEnd w:id="35"/>
      <w:bookmarkEnd w:id="36"/>
      <w:bookmarkEnd w:id="37"/>
      <w:bookmarkEnd w:id="38"/>
      <w:bookmarkEnd w:id="39"/>
    </w:p>
    <w:sdt>
      <w:sdtPr>
        <w:rPr>
          <w:rFonts w:hint="eastAsia"/>
        </w:rPr>
        <w:id w:val="715848253"/>
        <w:placeholder>
          <w:docPart w:val="12F069CD46CF46AD93DBA50CCB407C32"/>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DE35A4" w:rsidRDefault="0024163E">
          <w:pPr>
            <w:pStyle w:val="afffffd"/>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DE35A4" w:rsidRDefault="0024163E">
      <w:pPr>
        <w:pStyle w:val="affffffffffff1"/>
      </w:pPr>
      <w:r>
        <w:t>GB 11602</w:t>
      </w:r>
      <w:r>
        <w:rPr>
          <w:rFonts w:hint="eastAsia"/>
        </w:rPr>
        <w:t xml:space="preserve"> </w:t>
      </w:r>
      <w:r>
        <w:t xml:space="preserve">集装箱港口装卸作业安全规程 </w:t>
      </w:r>
    </w:p>
    <w:p w:rsidR="00DE35A4" w:rsidRDefault="0024163E">
      <w:pPr>
        <w:pStyle w:val="affffffffffff1"/>
      </w:pPr>
      <w:r>
        <w:rPr>
          <w:rFonts w:hint="eastAsia"/>
        </w:rPr>
        <w:t>GB/T 18354－20</w:t>
      </w:r>
      <w:r>
        <w:t>21</w:t>
      </w:r>
      <w:r>
        <w:rPr>
          <w:rFonts w:hint="eastAsia"/>
        </w:rPr>
        <w:t xml:space="preserve"> 物流术语</w:t>
      </w:r>
    </w:p>
    <w:p w:rsidR="00DE35A4" w:rsidRDefault="0024163E">
      <w:pPr>
        <w:pStyle w:val="affffffffffff1"/>
      </w:pPr>
      <w:r>
        <w:rPr>
          <w:rFonts w:hint="eastAsia"/>
        </w:rPr>
        <w:t>GB/T 21070 仓储从业人员职业资质</w:t>
      </w:r>
    </w:p>
    <w:p w:rsidR="00DE35A4" w:rsidRDefault="0024163E">
      <w:pPr>
        <w:pStyle w:val="affffffffffff1"/>
      </w:pPr>
      <w:r>
        <w:rPr>
          <w:rFonts w:hint="eastAsia"/>
        </w:rPr>
        <w:t>GB/T 21071 仓储服务质量要求</w:t>
      </w:r>
    </w:p>
    <w:p w:rsidR="00DE35A4" w:rsidRDefault="0024163E">
      <w:pPr>
        <w:pStyle w:val="affffffffffff1"/>
      </w:pPr>
      <w:r>
        <w:rPr>
          <w:rFonts w:hint="eastAsia"/>
        </w:rPr>
        <w:t>GB/T 28581</w:t>
      </w:r>
      <w:r>
        <w:t xml:space="preserve"> </w:t>
      </w:r>
      <w:r>
        <w:rPr>
          <w:rFonts w:hint="eastAsia"/>
        </w:rPr>
        <w:t>通用仓库及库区规划设计参数</w:t>
      </w:r>
    </w:p>
    <w:p w:rsidR="00DE35A4" w:rsidRDefault="0024163E">
      <w:pPr>
        <w:pStyle w:val="affffffffffff1"/>
      </w:pPr>
      <w:r>
        <w:rPr>
          <w:rFonts w:hint="eastAsia"/>
        </w:rPr>
        <w:t>GB/T 30333</w:t>
      </w:r>
      <w:r>
        <w:t xml:space="preserve"> </w:t>
      </w:r>
      <w:r>
        <w:rPr>
          <w:rFonts w:hint="eastAsia"/>
        </w:rPr>
        <w:t>物流服务合同准则</w:t>
      </w:r>
    </w:p>
    <w:p w:rsidR="00DE35A4" w:rsidRDefault="0024163E">
      <w:pPr>
        <w:pStyle w:val="affffffffffff1"/>
      </w:pPr>
      <w:r>
        <w:t>JT</w:t>
      </w:r>
      <w:r>
        <w:rPr>
          <w:rFonts w:hint="eastAsia"/>
        </w:rPr>
        <w:t>/T</w:t>
      </w:r>
      <w:r>
        <w:t xml:space="preserve"> 245 港口钢材装卸作业安全技术要求</w:t>
      </w:r>
    </w:p>
    <w:p w:rsidR="00DE35A4" w:rsidRDefault="0024163E">
      <w:pPr>
        <w:pStyle w:val="affffffffffff1"/>
      </w:pPr>
      <w:r>
        <w:t>JT 330 港口件杂货物装卸作业安全技术要求</w:t>
      </w:r>
    </w:p>
    <w:p w:rsidR="00DE35A4" w:rsidRDefault="0024163E">
      <w:pPr>
        <w:pStyle w:val="affffffffffff1"/>
      </w:pPr>
      <w:r>
        <w:t>JT 461 港口水泥装卸作业安全技术要求</w:t>
      </w:r>
    </w:p>
    <w:p w:rsidR="00DE35A4" w:rsidRDefault="0024163E">
      <w:pPr>
        <w:pStyle w:val="affffffffffff1"/>
      </w:pPr>
      <w:r>
        <w:rPr>
          <w:rFonts w:hint="eastAsia"/>
        </w:rPr>
        <w:t>JT/T 706 港口货物堆垛要求</w:t>
      </w:r>
    </w:p>
    <w:p w:rsidR="00DE35A4" w:rsidRDefault="0024163E">
      <w:pPr>
        <w:pStyle w:val="affffffffffff1"/>
      </w:pPr>
      <w:r>
        <w:rPr>
          <w:rFonts w:hint="eastAsia"/>
        </w:rPr>
        <w:t>WB/T 1118</w:t>
      </w:r>
      <w:r>
        <w:t xml:space="preserve"> </w:t>
      </w:r>
      <w:r>
        <w:rPr>
          <w:rFonts w:hint="eastAsia"/>
        </w:rPr>
        <w:t>数字化仓库基本要求</w:t>
      </w:r>
    </w:p>
    <w:p w:rsidR="00DE35A4" w:rsidRDefault="0024163E">
      <w:pPr>
        <w:pStyle w:val="affffffffffff1"/>
      </w:pPr>
      <w:r>
        <w:rPr>
          <w:rFonts w:hint="eastAsia"/>
          <w:color w:val="000000"/>
          <w:szCs w:val="21"/>
        </w:rPr>
        <w:t>XF 1131</w:t>
      </w:r>
      <w:r>
        <w:rPr>
          <w:rFonts w:hint="eastAsia"/>
          <w:color w:val="000000"/>
          <w:szCs w:val="21"/>
        </w:rPr>
        <w:t> </w:t>
      </w:r>
      <w:r>
        <w:rPr>
          <w:color w:val="000000"/>
          <w:szCs w:val="21"/>
        </w:rPr>
        <w:t xml:space="preserve"> </w:t>
      </w:r>
      <w:r>
        <w:rPr>
          <w:rFonts w:hint="eastAsia"/>
          <w:color w:val="000000"/>
          <w:szCs w:val="21"/>
        </w:rPr>
        <w:t>仓储</w:t>
      </w:r>
      <w:proofErr w:type="gramStart"/>
      <w:r>
        <w:rPr>
          <w:rFonts w:hint="eastAsia"/>
          <w:color w:val="000000"/>
          <w:szCs w:val="21"/>
        </w:rPr>
        <w:t>场所消防</w:t>
      </w:r>
      <w:proofErr w:type="gramEnd"/>
      <w:r>
        <w:rPr>
          <w:rFonts w:hint="eastAsia"/>
          <w:color w:val="000000"/>
          <w:szCs w:val="21"/>
        </w:rPr>
        <w:t>安全管理通则</w:t>
      </w:r>
    </w:p>
    <w:p w:rsidR="00DE35A4" w:rsidRDefault="0024163E">
      <w:pPr>
        <w:pStyle w:val="afff4"/>
        <w:spacing w:before="312" w:after="312"/>
      </w:pPr>
      <w:bookmarkStart w:id="40" w:name="_Toc97190720"/>
      <w:r>
        <w:rPr>
          <w:rFonts w:hint="eastAsia"/>
          <w:szCs w:val="21"/>
        </w:rPr>
        <w:t>术语和定义</w:t>
      </w:r>
      <w:bookmarkEnd w:id="40"/>
    </w:p>
    <w:bookmarkStart w:id="41" w:name="_Toc26986532" w:displacedByCustomXml="next"/>
    <w:bookmarkEnd w:id="41" w:displacedByCustomXml="next"/>
    <w:sdt>
      <w:sdtPr>
        <w:id w:val="-1909835108"/>
        <w:placeholder>
          <w:docPart w:val="12F069CD46CF46AD93DBA50CCB407C32"/>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DE35A4" w:rsidRDefault="0024163E">
          <w:pPr>
            <w:pStyle w:val="afffffd"/>
            <w:ind w:firstLine="420"/>
          </w:pPr>
          <w:r>
            <w:t>GB/T 18354-2021界定的以及下列术语和定义适用于本文件。</w:t>
          </w:r>
        </w:p>
      </w:sdtContent>
    </w:sdt>
    <w:p w:rsidR="00DE35A4" w:rsidRDefault="00DE35A4">
      <w:pPr>
        <w:pStyle w:val="afff5"/>
        <w:spacing w:before="156" w:after="156"/>
      </w:pPr>
    </w:p>
    <w:p w:rsidR="00DE35A4" w:rsidRDefault="0024163E">
      <w:pPr>
        <w:pStyle w:val="afff5"/>
        <w:numPr>
          <w:ilvl w:val="0"/>
          <w:numId w:val="0"/>
        </w:numPr>
        <w:spacing w:before="156" w:after="156"/>
        <w:ind w:firstLineChars="200" w:firstLine="420"/>
      </w:pPr>
      <w:r>
        <w:rPr>
          <w:rFonts w:hint="eastAsia"/>
        </w:rPr>
        <w:t xml:space="preserve">口岸物流 </w:t>
      </w:r>
      <w:r>
        <w:rPr>
          <w:rFonts w:ascii="Times New Roman"/>
          <w:b/>
        </w:rPr>
        <w:t>port logistics</w:t>
      </w:r>
    </w:p>
    <w:p w:rsidR="00DE35A4" w:rsidRDefault="0024163E">
      <w:pPr>
        <w:pStyle w:val="afffffd"/>
        <w:ind w:firstLine="420"/>
      </w:pPr>
      <w:r>
        <w:rPr>
          <w:rFonts w:hint="eastAsia"/>
        </w:rPr>
        <w:t>货物进出国（关、边）境的港口、机场、车站、跨境通道的实体流动过程</w:t>
      </w:r>
      <w:r>
        <w:t>。</w:t>
      </w:r>
    </w:p>
    <w:p w:rsidR="00DE35A4" w:rsidRDefault="00DE35A4">
      <w:pPr>
        <w:pStyle w:val="afff5"/>
        <w:spacing w:before="156" w:after="156"/>
      </w:pPr>
    </w:p>
    <w:p w:rsidR="00DE35A4" w:rsidRDefault="0024163E">
      <w:pPr>
        <w:pStyle w:val="afff5"/>
        <w:numPr>
          <w:ilvl w:val="0"/>
          <w:numId w:val="0"/>
        </w:numPr>
        <w:spacing w:before="156" w:after="156"/>
        <w:ind w:firstLineChars="200" w:firstLine="420"/>
      </w:pPr>
      <w:r>
        <w:rPr>
          <w:rFonts w:hint="eastAsia"/>
        </w:rPr>
        <w:t>口岸物流服务</w:t>
      </w:r>
      <w:r>
        <w:rPr>
          <w:rFonts w:ascii="Times New Roman"/>
          <w:b/>
        </w:rPr>
        <w:t xml:space="preserve"> port logistics service</w:t>
      </w:r>
    </w:p>
    <w:p w:rsidR="00DE35A4" w:rsidRDefault="0024163E">
      <w:pPr>
        <w:pStyle w:val="afffffd"/>
        <w:ind w:firstLine="420"/>
      </w:pPr>
      <w:r>
        <w:rPr>
          <w:rFonts w:hint="eastAsia"/>
        </w:rPr>
        <w:t>为满足客户对口岸物流需求所实施的一系列物流活动过程及其产生的结果。</w:t>
      </w:r>
    </w:p>
    <w:p w:rsidR="00DE35A4" w:rsidRDefault="00DE35A4">
      <w:pPr>
        <w:pStyle w:val="afff5"/>
        <w:spacing w:before="156" w:after="156"/>
      </w:pPr>
      <w:bookmarkStart w:id="42" w:name="_Toc276716320"/>
      <w:bookmarkStart w:id="43" w:name="_Toc280964952"/>
      <w:bookmarkStart w:id="44" w:name="_Toc276716271"/>
      <w:bookmarkStart w:id="45" w:name="_Toc287624513"/>
      <w:bookmarkStart w:id="46" w:name="_Toc287625058"/>
      <w:bookmarkStart w:id="47" w:name="_Toc289081117"/>
    </w:p>
    <w:p w:rsidR="00DE35A4" w:rsidRDefault="0024163E">
      <w:pPr>
        <w:pStyle w:val="afff5"/>
        <w:numPr>
          <w:ilvl w:val="0"/>
          <w:numId w:val="0"/>
        </w:numPr>
        <w:spacing w:before="156" w:after="156"/>
        <w:ind w:firstLineChars="200" w:firstLine="420"/>
      </w:pPr>
      <w:r>
        <w:rPr>
          <w:rFonts w:hint="eastAsia"/>
        </w:rPr>
        <w:t xml:space="preserve">通关 </w:t>
      </w:r>
      <w:r>
        <w:rPr>
          <w:rFonts w:ascii="Times New Roman"/>
          <w:b/>
        </w:rPr>
        <w:t>customs</w:t>
      </w:r>
      <w:bookmarkEnd w:id="42"/>
      <w:bookmarkEnd w:id="43"/>
      <w:bookmarkEnd w:id="44"/>
      <w:bookmarkEnd w:id="45"/>
      <w:bookmarkEnd w:id="46"/>
      <w:r>
        <w:rPr>
          <w:rFonts w:ascii="Times New Roman"/>
          <w:b/>
        </w:rPr>
        <w:t xml:space="preserve"> clearance</w:t>
      </w:r>
      <w:bookmarkEnd w:id="47"/>
    </w:p>
    <w:p w:rsidR="00DE35A4" w:rsidRDefault="0024163E">
      <w:pPr>
        <w:pStyle w:val="affffffffffff1"/>
        <w:rPr>
          <w:szCs w:val="21"/>
        </w:rPr>
      </w:pPr>
      <w:r>
        <w:rPr>
          <w:szCs w:val="21"/>
        </w:rPr>
        <w:lastRenderedPageBreak/>
        <w:t>进出境运输工具负责人、货物的收发货人及其代理人向</w:t>
      </w:r>
      <w:r>
        <w:rPr>
          <w:rFonts w:hint="eastAsia"/>
          <w:szCs w:val="21"/>
        </w:rPr>
        <w:t>国家驻口岸管理机构</w:t>
      </w:r>
      <w:r>
        <w:rPr>
          <w:szCs w:val="21"/>
        </w:rPr>
        <w:t>申请</w:t>
      </w:r>
      <w:r>
        <w:rPr>
          <w:rFonts w:hint="eastAsia"/>
          <w:szCs w:val="21"/>
        </w:rPr>
        <w:t>、</w:t>
      </w:r>
      <w:r>
        <w:rPr>
          <w:szCs w:val="21"/>
        </w:rPr>
        <w:t>办理进出境手续的全部过程</w:t>
      </w:r>
      <w:r>
        <w:rPr>
          <w:rFonts w:hint="eastAsia"/>
          <w:szCs w:val="21"/>
        </w:rPr>
        <w:t>。</w:t>
      </w:r>
    </w:p>
    <w:p w:rsidR="00DE35A4" w:rsidRDefault="00DE35A4">
      <w:pPr>
        <w:pStyle w:val="afff5"/>
        <w:spacing w:before="156" w:after="156"/>
      </w:pPr>
      <w:bookmarkStart w:id="48" w:name="_Toc276716273"/>
      <w:bookmarkStart w:id="49" w:name="_Toc276716322"/>
      <w:bookmarkStart w:id="50" w:name="_Toc280964954"/>
      <w:bookmarkStart w:id="51" w:name="_Toc287624515"/>
      <w:bookmarkStart w:id="52" w:name="_Toc289081119"/>
      <w:bookmarkStart w:id="53" w:name="_Toc287625060"/>
    </w:p>
    <w:p w:rsidR="00DE35A4" w:rsidRDefault="0024163E">
      <w:pPr>
        <w:pStyle w:val="afff5"/>
        <w:numPr>
          <w:ilvl w:val="0"/>
          <w:numId w:val="0"/>
        </w:numPr>
        <w:spacing w:before="156" w:after="156"/>
        <w:ind w:firstLineChars="200" w:firstLine="420"/>
      </w:pPr>
      <w:r>
        <w:rPr>
          <w:rFonts w:hint="eastAsia"/>
        </w:rPr>
        <w:t xml:space="preserve">报关 </w:t>
      </w:r>
      <w:r>
        <w:rPr>
          <w:rFonts w:ascii="Times New Roman"/>
          <w:b/>
        </w:rPr>
        <w:t>customs declaration</w:t>
      </w:r>
      <w:bookmarkEnd w:id="48"/>
      <w:bookmarkEnd w:id="49"/>
      <w:bookmarkEnd w:id="50"/>
      <w:bookmarkEnd w:id="51"/>
      <w:bookmarkEnd w:id="52"/>
      <w:bookmarkEnd w:id="53"/>
    </w:p>
    <w:p w:rsidR="00DE35A4" w:rsidRDefault="0024163E">
      <w:pPr>
        <w:pStyle w:val="affffffffffff1"/>
      </w:pPr>
      <w:r>
        <w:rPr>
          <w:rFonts w:hint="eastAsia"/>
        </w:rPr>
        <w:t>进出境运输工具的负责人、进出境货物的所有人、进出口货物的收发货人或其代理人向海关办理运输工具、货物、物品进出境手续的全过程。</w:t>
      </w:r>
    </w:p>
    <w:p w:rsidR="00DE35A4" w:rsidRDefault="0024163E">
      <w:pPr>
        <w:pStyle w:val="affffffffffff1"/>
      </w:pPr>
      <w:r>
        <w:rPr>
          <w:rFonts w:hint="eastAsia"/>
        </w:rPr>
        <w:t>［来源：GB/T 18354－20</w:t>
      </w:r>
      <w:r>
        <w:t>21</w:t>
      </w:r>
      <w:r>
        <w:rPr>
          <w:rFonts w:hint="eastAsia"/>
        </w:rPr>
        <w:t>，</w:t>
      </w:r>
      <w:r>
        <w:t>8.11</w:t>
      </w:r>
      <w:r>
        <w:rPr>
          <w:rFonts w:hint="eastAsia"/>
        </w:rPr>
        <w:t>］</w:t>
      </w:r>
    </w:p>
    <w:p w:rsidR="00DE35A4" w:rsidRDefault="00DE35A4">
      <w:pPr>
        <w:pStyle w:val="afff5"/>
        <w:spacing w:before="156" w:after="156"/>
      </w:pPr>
    </w:p>
    <w:p w:rsidR="00DE35A4" w:rsidRDefault="0024163E">
      <w:pPr>
        <w:pStyle w:val="afff5"/>
        <w:numPr>
          <w:ilvl w:val="0"/>
          <w:numId w:val="0"/>
        </w:numPr>
        <w:spacing w:before="156" w:after="156"/>
        <w:ind w:firstLineChars="200" w:firstLine="420"/>
      </w:pPr>
      <w:r>
        <w:rPr>
          <w:rFonts w:hint="eastAsia"/>
        </w:rPr>
        <w:t>保税货物</w:t>
      </w:r>
      <w:r>
        <w:rPr>
          <w:rFonts w:ascii="Times New Roman"/>
          <w:b/>
        </w:rPr>
        <w:t xml:space="preserve"> bonded goods</w:t>
      </w:r>
    </w:p>
    <w:p w:rsidR="00DE35A4" w:rsidRDefault="0024163E">
      <w:pPr>
        <w:pStyle w:val="affffffffffff1"/>
      </w:pPr>
      <w:r>
        <w:rPr>
          <w:rFonts w:hint="eastAsia"/>
        </w:rPr>
        <w:t>经海关批准未办理纳税手续进境，在境内储存、加工、装配后复运出境的货物。</w:t>
      </w:r>
    </w:p>
    <w:p w:rsidR="00DE35A4" w:rsidRDefault="0024163E">
      <w:pPr>
        <w:pStyle w:val="affffffffffff1"/>
      </w:pPr>
      <w:r>
        <w:t>[</w:t>
      </w:r>
      <w:r>
        <w:rPr>
          <w:rFonts w:hint="eastAsia"/>
        </w:rPr>
        <w:t>来源：GB/T 18354-2021</w:t>
      </w:r>
      <w:r>
        <w:t>,</w:t>
      </w:r>
      <w:r>
        <w:rPr>
          <w:rFonts w:hint="eastAsia"/>
        </w:rPr>
        <w:t xml:space="preserve"> 8.12]</w:t>
      </w:r>
    </w:p>
    <w:p w:rsidR="00DE35A4" w:rsidRDefault="00DE35A4">
      <w:pPr>
        <w:pStyle w:val="afff5"/>
        <w:spacing w:before="156" w:after="156"/>
      </w:pPr>
    </w:p>
    <w:p w:rsidR="00DE35A4" w:rsidRDefault="0024163E">
      <w:pPr>
        <w:pStyle w:val="af3"/>
        <w:numPr>
          <w:ilvl w:val="0"/>
          <w:numId w:val="0"/>
        </w:numPr>
        <w:ind w:firstLineChars="200" w:firstLine="420"/>
      </w:pPr>
      <w:bookmarkStart w:id="54" w:name="_Toc276716279"/>
      <w:bookmarkStart w:id="55" w:name="_Toc276716328"/>
      <w:bookmarkStart w:id="56" w:name="_Toc280964960"/>
      <w:bookmarkStart w:id="57" w:name="_Toc287624521"/>
      <w:bookmarkStart w:id="58" w:name="_Toc287625064"/>
      <w:bookmarkStart w:id="59" w:name="_Toc289081123"/>
      <w:r>
        <w:rPr>
          <w:rFonts w:hint="eastAsia"/>
        </w:rPr>
        <w:t xml:space="preserve">保税仓库 </w:t>
      </w:r>
      <w:r>
        <w:rPr>
          <w:rFonts w:ascii="Times New Roman" w:hint="eastAsia"/>
          <w:b/>
        </w:rPr>
        <w:t>bonded warehouse</w:t>
      </w:r>
      <w:bookmarkEnd w:id="54"/>
      <w:bookmarkEnd w:id="55"/>
      <w:bookmarkEnd w:id="56"/>
      <w:bookmarkEnd w:id="57"/>
      <w:bookmarkEnd w:id="58"/>
      <w:bookmarkEnd w:id="59"/>
    </w:p>
    <w:p w:rsidR="00DE35A4" w:rsidRDefault="0024163E">
      <w:pPr>
        <w:pStyle w:val="affffffffffff1"/>
      </w:pPr>
      <w:r>
        <w:rPr>
          <w:rFonts w:hint="eastAsia"/>
        </w:rPr>
        <w:t>经海关批准设立的专门存放保税货物及其他未办结海关手续货物的仓库。</w:t>
      </w:r>
    </w:p>
    <w:p w:rsidR="00DE35A4" w:rsidRDefault="0024163E">
      <w:pPr>
        <w:pStyle w:val="affffffffffff1"/>
      </w:pPr>
      <w:r>
        <w:rPr>
          <w:rFonts w:hint="eastAsia"/>
        </w:rPr>
        <w:t>[来源: GB/T 18354-2021,8.37]</w:t>
      </w:r>
    </w:p>
    <w:p w:rsidR="00DE35A4" w:rsidRDefault="0024163E">
      <w:pPr>
        <w:pStyle w:val="afff4"/>
        <w:spacing w:before="312" w:after="312"/>
      </w:pPr>
      <w:bookmarkStart w:id="60" w:name="_Toc276716331"/>
      <w:bookmarkStart w:id="61" w:name="_Toc280964963"/>
      <w:bookmarkStart w:id="62" w:name="_Toc287624524"/>
      <w:bookmarkStart w:id="63" w:name="_Toc276715752"/>
      <w:bookmarkStart w:id="64" w:name="_Toc276716282"/>
      <w:bookmarkStart w:id="65" w:name="_Toc287625065"/>
      <w:bookmarkStart w:id="66" w:name="_Toc289081124"/>
      <w:r>
        <w:rPr>
          <w:rFonts w:hint="eastAsia"/>
        </w:rPr>
        <w:t>总体要求</w:t>
      </w:r>
      <w:bookmarkEnd w:id="60"/>
      <w:bookmarkEnd w:id="61"/>
      <w:bookmarkEnd w:id="62"/>
      <w:bookmarkEnd w:id="63"/>
      <w:bookmarkEnd w:id="64"/>
      <w:bookmarkEnd w:id="65"/>
      <w:bookmarkEnd w:id="66"/>
    </w:p>
    <w:p w:rsidR="00DE35A4" w:rsidRDefault="0024163E">
      <w:pPr>
        <w:pStyle w:val="afffffffff6"/>
      </w:pPr>
      <w:r>
        <w:rPr>
          <w:rFonts w:hint="eastAsia"/>
        </w:rPr>
        <w:t>口岸物流服务应以客户为中心，以“安全、及时、准确、节省、守信”为服务质量方针。</w:t>
      </w:r>
    </w:p>
    <w:p w:rsidR="00DE35A4" w:rsidRDefault="0024163E">
      <w:pPr>
        <w:pStyle w:val="afffffffff6"/>
      </w:pPr>
      <w:r>
        <w:rPr>
          <w:rFonts w:hint="eastAsia"/>
        </w:rPr>
        <w:t>口岸物流服务供需双方应依法签订服务合同，服务合同应符合GB/T 30333的要求。</w:t>
      </w:r>
    </w:p>
    <w:p w:rsidR="00DE35A4" w:rsidRDefault="0024163E">
      <w:pPr>
        <w:pStyle w:val="afffffffff6"/>
      </w:pPr>
      <w:r>
        <w:rPr>
          <w:rFonts w:hint="eastAsia"/>
        </w:rPr>
        <w:t>口岸物流服务企业应具有从事口岸物流业务的相关营业资质和经营条件，并具备健全的质量管理体系和持续改进体系。</w:t>
      </w:r>
    </w:p>
    <w:p w:rsidR="00DE35A4" w:rsidRDefault="0024163E">
      <w:pPr>
        <w:pStyle w:val="afffffffff6"/>
      </w:pPr>
      <w:r>
        <w:rPr>
          <w:rFonts w:hint="eastAsia"/>
        </w:rPr>
        <w:t>口岸物流服务特殊岗位从业人员应具备资格证书。</w:t>
      </w:r>
    </w:p>
    <w:p w:rsidR="00DE35A4" w:rsidRDefault="0024163E">
      <w:pPr>
        <w:pStyle w:val="afff4"/>
        <w:spacing w:before="312" w:after="312"/>
      </w:pPr>
      <w:bookmarkStart w:id="67" w:name="_Toc264009108"/>
      <w:bookmarkStart w:id="68" w:name="_Toc265054644"/>
      <w:bookmarkStart w:id="69" w:name="_Toc264009106"/>
      <w:bookmarkStart w:id="70" w:name="_Toc264009107"/>
      <w:bookmarkStart w:id="71" w:name="_Toc265054646"/>
      <w:bookmarkStart w:id="72" w:name="_Toc265054645"/>
      <w:bookmarkStart w:id="73" w:name="_Toc287624525"/>
      <w:bookmarkStart w:id="74" w:name="_Toc289081129"/>
      <w:bookmarkStart w:id="75" w:name="_Toc287625066"/>
      <w:bookmarkStart w:id="76" w:name="_Toc276716332"/>
      <w:bookmarkStart w:id="77" w:name="_Toc276716283"/>
      <w:bookmarkStart w:id="78" w:name="_Toc280964964"/>
      <w:bookmarkStart w:id="79" w:name="_Toc276715753"/>
      <w:bookmarkEnd w:id="67"/>
      <w:bookmarkEnd w:id="68"/>
      <w:bookmarkEnd w:id="69"/>
      <w:bookmarkEnd w:id="70"/>
      <w:bookmarkEnd w:id="71"/>
      <w:bookmarkEnd w:id="72"/>
      <w:r>
        <w:rPr>
          <w:rFonts w:hint="eastAsia"/>
        </w:rPr>
        <w:t>服务质量要求</w:t>
      </w:r>
    </w:p>
    <w:p w:rsidR="00DE35A4" w:rsidRDefault="0024163E">
      <w:pPr>
        <w:pStyle w:val="afff5"/>
        <w:spacing w:before="156" w:after="156"/>
      </w:pPr>
      <w:r>
        <w:rPr>
          <w:rFonts w:hint="eastAsia"/>
        </w:rPr>
        <w:t>方案设计服务</w:t>
      </w:r>
      <w:bookmarkEnd w:id="73"/>
      <w:bookmarkEnd w:id="74"/>
      <w:bookmarkEnd w:id="75"/>
    </w:p>
    <w:p w:rsidR="00DE35A4" w:rsidRDefault="00BB508C">
      <w:pPr>
        <w:pStyle w:val="afffffffff9"/>
      </w:pPr>
      <w:r>
        <w:rPr>
          <w:rFonts w:hint="eastAsia"/>
        </w:rPr>
        <w:t>应</w:t>
      </w:r>
      <w:r w:rsidR="0024163E">
        <w:rPr>
          <w:rFonts w:hint="eastAsia"/>
        </w:rPr>
        <w:t>根据客户需求，制定服务总体方案，可包括以下方面的全部或部分内容：</w:t>
      </w:r>
      <w:r>
        <w:t xml:space="preserve"> </w:t>
      </w:r>
    </w:p>
    <w:p w:rsidR="00DE35A4" w:rsidRDefault="0024163E">
      <w:pPr>
        <w:pStyle w:val="af8"/>
      </w:pPr>
      <w:r>
        <w:rPr>
          <w:rFonts w:hint="eastAsia"/>
        </w:rPr>
        <w:t>口岸物流仓储、运输、中转等物流网络运行规划方案；</w:t>
      </w:r>
    </w:p>
    <w:p w:rsidR="00DE35A4" w:rsidRDefault="0024163E">
      <w:pPr>
        <w:pStyle w:val="af8"/>
      </w:pPr>
      <w:r>
        <w:rPr>
          <w:rFonts w:hint="eastAsia"/>
        </w:rPr>
        <w:t>多式联运规划方案；</w:t>
      </w:r>
    </w:p>
    <w:p w:rsidR="00DE35A4" w:rsidRDefault="0024163E">
      <w:pPr>
        <w:pStyle w:val="af8"/>
      </w:pPr>
      <w:r>
        <w:rPr>
          <w:rFonts w:hint="eastAsia"/>
        </w:rPr>
        <w:t>进出口订舱、运输工具租赁、报关、报税、货物监管等服务方案；</w:t>
      </w:r>
    </w:p>
    <w:p w:rsidR="00DE35A4" w:rsidRDefault="0024163E">
      <w:pPr>
        <w:pStyle w:val="af8"/>
      </w:pPr>
      <w:r>
        <w:rPr>
          <w:rFonts w:hint="eastAsia"/>
        </w:rPr>
        <w:t>货物交接、仓储、运输、装卸搬运、包装、流通加工、配送、信息处理等物流活动作业方案；</w:t>
      </w:r>
    </w:p>
    <w:p w:rsidR="00DE35A4" w:rsidRDefault="0024163E">
      <w:pPr>
        <w:pStyle w:val="af8"/>
      </w:pPr>
      <w:r>
        <w:rPr>
          <w:rFonts w:hint="eastAsia"/>
        </w:rPr>
        <w:t>口岸物流信息系统解决方案；</w:t>
      </w:r>
    </w:p>
    <w:p w:rsidR="00DE35A4" w:rsidRDefault="0024163E">
      <w:pPr>
        <w:pStyle w:val="af8"/>
      </w:pPr>
      <w:r>
        <w:rPr>
          <w:rFonts w:hint="eastAsia"/>
        </w:rPr>
        <w:t>物流金融服务方案；</w:t>
      </w:r>
    </w:p>
    <w:p w:rsidR="00DE35A4" w:rsidRDefault="0024163E">
      <w:pPr>
        <w:pStyle w:val="af8"/>
      </w:pPr>
      <w:r>
        <w:rPr>
          <w:rFonts w:hint="eastAsia"/>
        </w:rPr>
        <w:t>风险防控方案及应急预案。</w:t>
      </w:r>
    </w:p>
    <w:p w:rsidR="00DE35A4" w:rsidRDefault="0024163E">
      <w:pPr>
        <w:pStyle w:val="afffffffff9"/>
      </w:pPr>
      <w:r>
        <w:rPr>
          <w:rFonts w:hint="eastAsia"/>
        </w:rPr>
        <w:t>口岸物流方案设计应满足资源合理利用、提升工作效率、成本节约的要求，并能够有效实施。</w:t>
      </w:r>
    </w:p>
    <w:p w:rsidR="00DE35A4" w:rsidRDefault="0024163E">
      <w:pPr>
        <w:pStyle w:val="afff5"/>
        <w:spacing w:before="156" w:after="156"/>
      </w:pPr>
      <w:bookmarkStart w:id="80" w:name="_Toc287624526"/>
      <w:bookmarkStart w:id="81" w:name="_Toc289081130"/>
      <w:bookmarkStart w:id="82" w:name="_Toc287625067"/>
      <w:r>
        <w:rPr>
          <w:rFonts w:hint="eastAsia"/>
        </w:rPr>
        <w:lastRenderedPageBreak/>
        <w:t>信息服务</w:t>
      </w:r>
      <w:bookmarkEnd w:id="76"/>
      <w:bookmarkEnd w:id="77"/>
      <w:bookmarkEnd w:id="78"/>
      <w:bookmarkEnd w:id="79"/>
      <w:bookmarkEnd w:id="80"/>
      <w:bookmarkEnd w:id="81"/>
      <w:bookmarkEnd w:id="82"/>
    </w:p>
    <w:p w:rsidR="00BB508C" w:rsidRPr="005A6E5C" w:rsidRDefault="0024163E" w:rsidP="004D55BF">
      <w:pPr>
        <w:pStyle w:val="afffffffff9"/>
      </w:pPr>
      <w:bookmarkStart w:id="83" w:name="_GoBack"/>
      <w:r w:rsidRPr="005A6E5C">
        <w:rPr>
          <w:rFonts w:hint="eastAsia"/>
        </w:rPr>
        <w:t>应建立信息系统，</w:t>
      </w:r>
      <w:r w:rsidR="00BB508C" w:rsidRPr="005A6E5C">
        <w:rPr>
          <w:rFonts w:hint="eastAsia"/>
        </w:rPr>
        <w:t>信息系统</w:t>
      </w:r>
      <w:r w:rsidRPr="005A6E5C">
        <w:rPr>
          <w:rFonts w:hint="eastAsia"/>
        </w:rPr>
        <w:t>宜与海关申报系统、承运人、运输工具管理系统、口岸管理系统等对接，满足信息交换与实时信息查询的服务要求。</w:t>
      </w:r>
    </w:p>
    <w:p w:rsidR="00DE35A4" w:rsidRPr="005A6E5C" w:rsidRDefault="0024163E" w:rsidP="004D55BF">
      <w:pPr>
        <w:pStyle w:val="afffffffff9"/>
      </w:pPr>
      <w:r w:rsidRPr="005A6E5C">
        <w:rPr>
          <w:rFonts w:hint="eastAsia"/>
        </w:rPr>
        <w:t>口岸物流环节</w:t>
      </w:r>
      <w:proofErr w:type="gramStart"/>
      <w:r w:rsidRPr="005A6E5C">
        <w:rPr>
          <w:rFonts w:hint="eastAsia"/>
        </w:rPr>
        <w:t>宜实现</w:t>
      </w:r>
      <w:proofErr w:type="gramEnd"/>
      <w:r w:rsidRPr="005A6E5C">
        <w:rPr>
          <w:rFonts w:hint="eastAsia"/>
        </w:rPr>
        <w:t>全流程无纸化，鼓励船公司、航空公司、铁路班列公司、港口经营企业等</w:t>
      </w:r>
      <w:proofErr w:type="gramStart"/>
      <w:r w:rsidRPr="005A6E5C">
        <w:rPr>
          <w:rFonts w:hint="eastAsia"/>
        </w:rPr>
        <w:t>运用区</w:t>
      </w:r>
      <w:proofErr w:type="gramEnd"/>
      <w:r w:rsidRPr="005A6E5C">
        <w:rPr>
          <w:rFonts w:hint="eastAsia"/>
        </w:rPr>
        <w:t>块链等新技术，开展</w:t>
      </w:r>
      <w:proofErr w:type="gramStart"/>
      <w:r w:rsidRPr="005A6E5C">
        <w:rPr>
          <w:rFonts w:hint="eastAsia"/>
        </w:rPr>
        <w:t>无纸化换单</w:t>
      </w:r>
      <w:proofErr w:type="gramEnd"/>
      <w:r w:rsidRPr="005A6E5C">
        <w:rPr>
          <w:rFonts w:hint="eastAsia"/>
        </w:rPr>
        <w:t>，满足进出口环节时效的要求。</w:t>
      </w:r>
    </w:p>
    <w:p w:rsidR="00DE35A4" w:rsidRPr="00BB508C" w:rsidRDefault="0024163E">
      <w:pPr>
        <w:pStyle w:val="afffffffff9"/>
      </w:pPr>
      <w:r w:rsidRPr="005A6E5C">
        <w:rPr>
          <w:rFonts w:hint="eastAsia"/>
        </w:rPr>
        <w:t>口岸场站</w:t>
      </w:r>
      <w:bookmarkEnd w:id="83"/>
      <w:r w:rsidRPr="00BB508C">
        <w:rPr>
          <w:rFonts w:hint="eastAsia"/>
        </w:rPr>
        <w:t>宜提供运抵、调箱、装载、放箱、开港时间等作业信息推送服务，实现作业系统可视化查询。</w:t>
      </w:r>
    </w:p>
    <w:p w:rsidR="00DE35A4" w:rsidRPr="00BB508C" w:rsidRDefault="0024163E">
      <w:pPr>
        <w:pStyle w:val="afffffffff9"/>
      </w:pPr>
      <w:r w:rsidRPr="00BB508C">
        <w:rPr>
          <w:rFonts w:hint="eastAsia"/>
        </w:rPr>
        <w:t>提供给客户的货物接收、货物交付单证等信息应及时、准确、完整，电子单证、报文应符合进出口监管的要求。</w:t>
      </w:r>
    </w:p>
    <w:p w:rsidR="00DE35A4" w:rsidRPr="00BB508C" w:rsidRDefault="0024163E">
      <w:pPr>
        <w:pStyle w:val="afffffffff9"/>
      </w:pPr>
      <w:r w:rsidRPr="00BB508C">
        <w:rPr>
          <w:rFonts w:hint="eastAsia"/>
        </w:rPr>
        <w:t>宜提供集装箱实时调度和跟踪服务，满足客户对集装箱状态信息实时可追踪的要求。</w:t>
      </w:r>
    </w:p>
    <w:p w:rsidR="00DE35A4" w:rsidRDefault="0024163E">
      <w:pPr>
        <w:pStyle w:val="afffffffff9"/>
      </w:pPr>
      <w:r>
        <w:rPr>
          <w:rFonts w:hint="eastAsia"/>
        </w:rPr>
        <w:t>客户信息不应泄漏及不正当使用。</w:t>
      </w:r>
    </w:p>
    <w:p w:rsidR="00DE35A4" w:rsidRDefault="0024163E">
      <w:pPr>
        <w:pStyle w:val="afff5"/>
        <w:spacing w:before="156" w:after="156"/>
      </w:pPr>
      <w:r>
        <w:rPr>
          <w:rFonts w:hint="eastAsia"/>
        </w:rPr>
        <w:t>设施设备服务</w:t>
      </w:r>
    </w:p>
    <w:p w:rsidR="00DE35A4" w:rsidRDefault="0024163E">
      <w:pPr>
        <w:pStyle w:val="afffffffff9"/>
      </w:pPr>
      <w:r>
        <w:rPr>
          <w:rFonts w:hint="eastAsia"/>
        </w:rPr>
        <w:t>口岸物流服务场地应保证平整完好，符合各类重型设备及集装箱集疏运的硬件条件。应提供仓储基础设施，通用仓库应符合GB/T 28581的要求，数字化仓库应符合WB/T 1118的要求。</w:t>
      </w:r>
    </w:p>
    <w:p w:rsidR="00DE35A4" w:rsidRDefault="0024163E">
      <w:pPr>
        <w:pStyle w:val="afffffffff9"/>
      </w:pPr>
      <w:r>
        <w:rPr>
          <w:rFonts w:hint="eastAsia"/>
        </w:rPr>
        <w:t>应保证场地、仓储基础设施等排水、消防等系统运作正常。仓储</w:t>
      </w:r>
      <w:proofErr w:type="gramStart"/>
      <w:r>
        <w:rPr>
          <w:rFonts w:hint="eastAsia"/>
        </w:rPr>
        <w:t>场所消防</w:t>
      </w:r>
      <w:proofErr w:type="gramEnd"/>
      <w:r>
        <w:rPr>
          <w:rFonts w:hint="eastAsia"/>
        </w:rPr>
        <w:t>安全应符合</w:t>
      </w:r>
      <w:r>
        <w:t>XF 1131</w:t>
      </w:r>
      <w:r>
        <w:rPr>
          <w:rFonts w:hint="eastAsia"/>
        </w:rPr>
        <w:t>的要求，并配合所在地应急管理部门检查，发现问题及时整改。</w:t>
      </w:r>
    </w:p>
    <w:p w:rsidR="00DE35A4" w:rsidRDefault="0024163E">
      <w:pPr>
        <w:pStyle w:val="afffffffff9"/>
      </w:pPr>
      <w:r>
        <w:rPr>
          <w:rFonts w:hint="eastAsia"/>
        </w:rPr>
        <w:t>根据口岸情况，配备起重设备（如港口起重机）、吊装和装卸设备（如龙门吊）、拖运设备（如拖车）、消</w:t>
      </w:r>
      <w:proofErr w:type="gramStart"/>
      <w:r>
        <w:rPr>
          <w:rFonts w:hint="eastAsia"/>
        </w:rPr>
        <w:t>杀设备</w:t>
      </w:r>
      <w:proofErr w:type="gramEnd"/>
      <w:r>
        <w:rPr>
          <w:rFonts w:hint="eastAsia"/>
        </w:rPr>
        <w:t>等供物流企业使用，宜提供新能源车充电或者换电设施设备。</w:t>
      </w:r>
    </w:p>
    <w:p w:rsidR="00DE35A4" w:rsidRDefault="0024163E">
      <w:pPr>
        <w:pStyle w:val="afffffffff9"/>
      </w:pPr>
      <w:r>
        <w:rPr>
          <w:rFonts w:hint="eastAsia"/>
        </w:rPr>
        <w:t>应定期对口岸基础设施和设备进行维护保养，保证设施设备安全、完好及正常使用。</w:t>
      </w:r>
    </w:p>
    <w:p w:rsidR="00DE35A4" w:rsidRDefault="0024163E">
      <w:pPr>
        <w:pStyle w:val="afffffffff9"/>
      </w:pPr>
      <w:r>
        <w:rPr>
          <w:rFonts w:hint="eastAsia"/>
        </w:rPr>
        <w:t>口岸基础设施</w:t>
      </w:r>
      <w:proofErr w:type="gramStart"/>
      <w:r>
        <w:rPr>
          <w:rFonts w:hint="eastAsia"/>
        </w:rPr>
        <w:t>宜开展</w:t>
      </w:r>
      <w:proofErr w:type="gramEnd"/>
      <w:r>
        <w:rPr>
          <w:rFonts w:hint="eastAsia"/>
        </w:rPr>
        <w:t>数字化管理，实现</w:t>
      </w:r>
      <w:proofErr w:type="gramStart"/>
      <w:r>
        <w:rPr>
          <w:rFonts w:hint="eastAsia"/>
        </w:rPr>
        <w:t>电子化放箱</w:t>
      </w:r>
      <w:proofErr w:type="gramEnd"/>
      <w:r>
        <w:rPr>
          <w:rFonts w:hint="eastAsia"/>
        </w:rPr>
        <w:t>和精准提箱；进出场道口</w:t>
      </w:r>
      <w:proofErr w:type="gramStart"/>
      <w:r>
        <w:rPr>
          <w:rFonts w:hint="eastAsia"/>
        </w:rPr>
        <w:t>宜实现</w:t>
      </w:r>
      <w:proofErr w:type="gramEnd"/>
      <w:r>
        <w:rPr>
          <w:rFonts w:hint="eastAsia"/>
        </w:rPr>
        <w:t>自动化管理，提高集卡通行效率。</w:t>
      </w:r>
    </w:p>
    <w:p w:rsidR="00DE35A4" w:rsidRDefault="0024163E">
      <w:pPr>
        <w:pStyle w:val="afffffffff9"/>
      </w:pPr>
      <w:r>
        <w:rPr>
          <w:rFonts w:hint="eastAsia"/>
        </w:rPr>
        <w:t>大型港口宜配备自动化码头系统，提高货物物流效率。</w:t>
      </w:r>
    </w:p>
    <w:p w:rsidR="00DE35A4" w:rsidRDefault="0024163E">
      <w:pPr>
        <w:pStyle w:val="afffffffff9"/>
      </w:pPr>
      <w:r>
        <w:rPr>
          <w:rFonts w:hint="eastAsia"/>
        </w:rPr>
        <w:t>港口宜为船舶提供岸电服务。</w:t>
      </w:r>
    </w:p>
    <w:p w:rsidR="00DE35A4" w:rsidRDefault="0024163E">
      <w:pPr>
        <w:pStyle w:val="afff5"/>
        <w:spacing w:before="156" w:after="156"/>
      </w:pPr>
      <w:bookmarkStart w:id="84" w:name="_Toc287625068"/>
      <w:bookmarkStart w:id="85" w:name="_Toc287624527"/>
      <w:bookmarkStart w:id="86" w:name="_Toc289081131"/>
      <w:r>
        <w:rPr>
          <w:rFonts w:hint="eastAsia"/>
        </w:rPr>
        <w:t>作业服务</w:t>
      </w:r>
      <w:bookmarkEnd w:id="84"/>
      <w:bookmarkEnd w:id="85"/>
      <w:bookmarkEnd w:id="86"/>
    </w:p>
    <w:p w:rsidR="00DE35A4" w:rsidRDefault="0024163E">
      <w:pPr>
        <w:pStyle w:val="afff6"/>
        <w:spacing w:before="156" w:after="156"/>
      </w:pPr>
      <w:bookmarkStart w:id="87" w:name="_Toc262557338"/>
      <w:bookmarkStart w:id="88" w:name="_Toc265054648"/>
      <w:bookmarkStart w:id="89" w:name="_Toc262565265"/>
      <w:bookmarkStart w:id="90" w:name="_Toc264009110"/>
      <w:bookmarkStart w:id="91" w:name="_Toc262557297"/>
      <w:bookmarkStart w:id="92" w:name="_Toc287624528"/>
      <w:bookmarkStart w:id="93" w:name="_Toc289081132"/>
      <w:bookmarkStart w:id="94" w:name="_Toc287625069"/>
      <w:bookmarkStart w:id="95" w:name="_Toc276715754"/>
      <w:bookmarkStart w:id="96" w:name="_Toc280964965"/>
      <w:bookmarkStart w:id="97" w:name="_Toc276716333"/>
      <w:bookmarkStart w:id="98" w:name="_Toc276716284"/>
      <w:bookmarkEnd w:id="87"/>
      <w:bookmarkEnd w:id="88"/>
      <w:bookmarkEnd w:id="89"/>
      <w:bookmarkEnd w:id="90"/>
      <w:bookmarkEnd w:id="91"/>
      <w:r>
        <w:rPr>
          <w:rFonts w:hint="eastAsia"/>
        </w:rPr>
        <w:t>货物接收</w:t>
      </w:r>
      <w:bookmarkEnd w:id="92"/>
      <w:bookmarkEnd w:id="93"/>
      <w:bookmarkEnd w:id="94"/>
    </w:p>
    <w:p w:rsidR="00DE35A4" w:rsidRPr="00BB508C" w:rsidRDefault="0024163E">
      <w:pPr>
        <w:pStyle w:val="afffffffff8"/>
      </w:pPr>
      <w:r w:rsidRPr="00BB508C">
        <w:rPr>
          <w:rFonts w:hint="eastAsia"/>
        </w:rPr>
        <w:t>应按合同或运输单据条款约定的时间、地点、数量、质量、外表等要求进行货物接收。</w:t>
      </w:r>
    </w:p>
    <w:p w:rsidR="00DE35A4" w:rsidRPr="00BB508C" w:rsidRDefault="0024163E">
      <w:pPr>
        <w:pStyle w:val="afffffffff8"/>
      </w:pPr>
      <w:r w:rsidRPr="00BB508C">
        <w:rPr>
          <w:rFonts w:hint="eastAsia"/>
        </w:rPr>
        <w:t>应满足客户对货物防护的合理要求。</w:t>
      </w:r>
    </w:p>
    <w:p w:rsidR="00DE35A4" w:rsidRPr="00BB508C" w:rsidRDefault="0024163E">
      <w:pPr>
        <w:pStyle w:val="afffffffff8"/>
      </w:pPr>
      <w:r w:rsidRPr="00BB508C">
        <w:rPr>
          <w:rFonts w:hint="eastAsia"/>
        </w:rPr>
        <w:t>应提示、帮助客户正确、完整填写单证。</w:t>
      </w:r>
    </w:p>
    <w:p w:rsidR="00DE35A4" w:rsidRDefault="0024163E">
      <w:pPr>
        <w:pStyle w:val="afffffffff8"/>
      </w:pPr>
      <w:r w:rsidRPr="00BB508C">
        <w:rPr>
          <w:rFonts w:hint="eastAsia"/>
        </w:rPr>
        <w:t>货物接收时应确认客</w:t>
      </w:r>
      <w:r>
        <w:rPr>
          <w:rFonts w:hint="eastAsia"/>
        </w:rPr>
        <w:t>户的身份，及时建账、及时确认收货。</w:t>
      </w:r>
    </w:p>
    <w:p w:rsidR="00DE35A4" w:rsidRDefault="0024163E">
      <w:pPr>
        <w:pStyle w:val="afff6"/>
        <w:spacing w:before="156" w:after="156"/>
      </w:pPr>
      <w:bookmarkStart w:id="99" w:name="_Toc289081133"/>
      <w:bookmarkStart w:id="100" w:name="_Toc287625070"/>
      <w:bookmarkStart w:id="101" w:name="_Toc287624529"/>
      <w:r>
        <w:rPr>
          <w:rFonts w:hint="eastAsia"/>
        </w:rPr>
        <w:t>通关</w:t>
      </w:r>
      <w:bookmarkEnd w:id="95"/>
      <w:bookmarkEnd w:id="96"/>
      <w:bookmarkEnd w:id="97"/>
      <w:bookmarkEnd w:id="98"/>
      <w:bookmarkEnd w:id="99"/>
      <w:bookmarkEnd w:id="100"/>
      <w:bookmarkEnd w:id="101"/>
    </w:p>
    <w:p w:rsidR="00DE35A4" w:rsidRDefault="0024163E">
      <w:pPr>
        <w:pStyle w:val="afffffffff8"/>
      </w:pPr>
      <w:r>
        <w:rPr>
          <w:rFonts w:hint="eastAsia"/>
        </w:rPr>
        <w:t>通关服务应符合海关等国家驻口岸管理机构的监管要求，同时提供线上、线下申报等多种服务方式。</w:t>
      </w:r>
    </w:p>
    <w:p w:rsidR="00DE35A4" w:rsidRPr="00BB508C" w:rsidRDefault="0024163E">
      <w:pPr>
        <w:pStyle w:val="afffffffff8"/>
      </w:pPr>
      <w:r w:rsidRPr="00BB508C">
        <w:rPr>
          <w:rFonts w:hint="eastAsia"/>
        </w:rPr>
        <w:t>应提示客户通关货物不应属于国家禁止或者限制进出境的货物。</w:t>
      </w:r>
    </w:p>
    <w:p w:rsidR="00DE35A4" w:rsidRPr="00BB508C" w:rsidRDefault="0024163E">
      <w:pPr>
        <w:pStyle w:val="afffffffff8"/>
      </w:pPr>
      <w:r w:rsidRPr="00BB508C">
        <w:rPr>
          <w:rFonts w:hint="eastAsia"/>
        </w:rPr>
        <w:t>应提示、帮助客户提供合</w:t>
      </w:r>
      <w:proofErr w:type="gramStart"/>
      <w:r w:rsidRPr="00BB508C">
        <w:rPr>
          <w:rFonts w:hint="eastAsia"/>
        </w:rPr>
        <w:t>规</w:t>
      </w:r>
      <w:proofErr w:type="gramEnd"/>
      <w:r w:rsidRPr="00BB508C">
        <w:rPr>
          <w:rFonts w:hint="eastAsia"/>
        </w:rPr>
        <w:t>、齐全的报关报检单证。</w:t>
      </w:r>
    </w:p>
    <w:p w:rsidR="00DE35A4" w:rsidRPr="00BB508C" w:rsidRDefault="0024163E">
      <w:pPr>
        <w:pStyle w:val="afffffffff8"/>
      </w:pPr>
      <w:r w:rsidRPr="00BB508C">
        <w:rPr>
          <w:rFonts w:hint="eastAsia"/>
        </w:rPr>
        <w:t>报关报税前，应审核单证是否齐全，内容填写是否准确。</w:t>
      </w:r>
    </w:p>
    <w:p w:rsidR="00DE35A4" w:rsidRPr="00BB508C" w:rsidRDefault="0024163E">
      <w:pPr>
        <w:pStyle w:val="afffffffff8"/>
        <w:rPr>
          <w:color w:val="FF0000"/>
        </w:rPr>
      </w:pPr>
      <w:r w:rsidRPr="00BB508C">
        <w:rPr>
          <w:rFonts w:hint="eastAsia"/>
        </w:rPr>
        <w:t>应提示客户，由于海关等国家驻口岸管理机构审核、查验等原因造成提货延误，客户将承担所产生的疏港（场、站）费、集装箱超期使用费及其他额外费用。</w:t>
      </w:r>
    </w:p>
    <w:p w:rsidR="00DE35A4" w:rsidRDefault="0024163E">
      <w:pPr>
        <w:pStyle w:val="afff6"/>
        <w:spacing w:before="156" w:after="156"/>
      </w:pPr>
      <w:bookmarkStart w:id="102" w:name="_Toc264009114"/>
      <w:bookmarkStart w:id="103" w:name="_Toc264009113"/>
      <w:bookmarkStart w:id="104" w:name="_Toc262565269"/>
      <w:bookmarkStart w:id="105" w:name="_Toc262565267"/>
      <w:bookmarkStart w:id="106" w:name="_Toc264009112"/>
      <w:bookmarkStart w:id="107" w:name="_Toc262565268"/>
      <w:bookmarkStart w:id="108" w:name="_Toc265054652"/>
      <w:bookmarkStart w:id="109" w:name="_Toc265054651"/>
      <w:bookmarkStart w:id="110" w:name="_Toc265054650"/>
      <w:bookmarkStart w:id="111" w:name="_Toc289081134"/>
      <w:bookmarkStart w:id="112" w:name="_Toc276715755"/>
      <w:bookmarkStart w:id="113" w:name="_Toc276716285"/>
      <w:bookmarkStart w:id="114" w:name="_Toc276716334"/>
      <w:bookmarkStart w:id="115" w:name="_Toc280964966"/>
      <w:bookmarkStart w:id="116" w:name="_Toc287624530"/>
      <w:bookmarkStart w:id="117" w:name="_Toc287625071"/>
      <w:bookmarkEnd w:id="102"/>
      <w:bookmarkEnd w:id="103"/>
      <w:bookmarkEnd w:id="104"/>
      <w:bookmarkEnd w:id="105"/>
      <w:bookmarkEnd w:id="106"/>
      <w:bookmarkEnd w:id="107"/>
      <w:bookmarkEnd w:id="108"/>
      <w:bookmarkEnd w:id="109"/>
      <w:bookmarkEnd w:id="110"/>
      <w:r>
        <w:rPr>
          <w:rFonts w:hint="eastAsia"/>
        </w:rPr>
        <w:t>装卸</w:t>
      </w:r>
      <w:bookmarkEnd w:id="111"/>
      <w:bookmarkEnd w:id="112"/>
      <w:bookmarkEnd w:id="113"/>
      <w:bookmarkEnd w:id="114"/>
      <w:bookmarkEnd w:id="115"/>
      <w:bookmarkEnd w:id="116"/>
      <w:bookmarkEnd w:id="117"/>
    </w:p>
    <w:p w:rsidR="00DE35A4" w:rsidRPr="00BB508C" w:rsidRDefault="0024163E">
      <w:pPr>
        <w:pStyle w:val="afffffffff8"/>
      </w:pPr>
      <w:r w:rsidRPr="00BB508C">
        <w:rPr>
          <w:rFonts w:hint="eastAsia"/>
        </w:rPr>
        <w:lastRenderedPageBreak/>
        <w:t>应根据货物类别、数量及运送工具类别选用相适应的作业操作规程、作业人员和装卸工具。</w:t>
      </w:r>
    </w:p>
    <w:p w:rsidR="00DE35A4" w:rsidRPr="00BB508C" w:rsidRDefault="0024163E">
      <w:pPr>
        <w:pStyle w:val="afffffffff8"/>
      </w:pPr>
      <w:r w:rsidRPr="00BB508C">
        <w:rPr>
          <w:rFonts w:hint="eastAsia"/>
        </w:rPr>
        <w:t>装卸作业应符合货物包装件上的标志要求，不损坏货物和货物外包装，做到轻装轻卸、不丢失、不污染、</w:t>
      </w:r>
      <w:proofErr w:type="gramStart"/>
      <w:r w:rsidRPr="00BB508C">
        <w:rPr>
          <w:rFonts w:hint="eastAsia"/>
        </w:rPr>
        <w:t>不</w:t>
      </w:r>
      <w:proofErr w:type="gramEnd"/>
      <w:r w:rsidRPr="00BB508C">
        <w:rPr>
          <w:rFonts w:hint="eastAsia"/>
        </w:rPr>
        <w:t>错装、堆码规范、装载平衡、捆扎牢固、苫盖严密。</w:t>
      </w:r>
    </w:p>
    <w:p w:rsidR="00DE35A4" w:rsidRPr="00BB508C" w:rsidRDefault="0024163E">
      <w:pPr>
        <w:pStyle w:val="afffffffff8"/>
      </w:pPr>
      <w:r w:rsidRPr="00BB508C">
        <w:rPr>
          <w:rFonts w:hint="eastAsia"/>
        </w:rPr>
        <w:t>港口</w:t>
      </w:r>
      <w:r w:rsidRPr="00BB508C">
        <w:t>集装箱</w:t>
      </w:r>
      <w:r w:rsidRPr="00BB508C">
        <w:rPr>
          <w:rFonts w:hint="eastAsia"/>
        </w:rPr>
        <w:t>、钢材、</w:t>
      </w:r>
      <w:r w:rsidRPr="00BB508C">
        <w:t>件杂货物</w:t>
      </w:r>
      <w:r w:rsidRPr="00BB508C">
        <w:rPr>
          <w:rFonts w:hint="eastAsia"/>
        </w:rPr>
        <w:t>及</w:t>
      </w:r>
      <w:r w:rsidRPr="00BB508C">
        <w:t>水泥装卸</w:t>
      </w:r>
      <w:r w:rsidRPr="00BB508C">
        <w:rPr>
          <w:rFonts w:hint="eastAsia"/>
        </w:rPr>
        <w:t>作业应分别符合</w:t>
      </w:r>
      <w:r w:rsidRPr="00BB508C">
        <w:t>GB 11602</w:t>
      </w:r>
      <w:r w:rsidRPr="00BB508C">
        <w:rPr>
          <w:rFonts w:hint="eastAsia"/>
        </w:rPr>
        <w:t>、</w:t>
      </w:r>
      <w:r w:rsidRPr="00BB508C">
        <w:t>JT</w:t>
      </w:r>
      <w:r w:rsidRPr="00BB508C">
        <w:rPr>
          <w:rFonts w:hint="eastAsia"/>
        </w:rPr>
        <w:t>/T</w:t>
      </w:r>
      <w:r w:rsidRPr="00BB508C">
        <w:t xml:space="preserve"> 245</w:t>
      </w:r>
      <w:r w:rsidRPr="00BB508C">
        <w:rPr>
          <w:rFonts w:hint="eastAsia"/>
        </w:rPr>
        <w:t>、</w:t>
      </w:r>
      <w:r w:rsidRPr="00BB508C">
        <w:t>JT 330</w:t>
      </w:r>
      <w:r w:rsidRPr="00BB508C">
        <w:rPr>
          <w:rFonts w:hint="eastAsia"/>
        </w:rPr>
        <w:t>、</w:t>
      </w:r>
      <w:r w:rsidRPr="00BB508C">
        <w:t>JT 461</w:t>
      </w:r>
      <w:r w:rsidRPr="00BB508C">
        <w:rPr>
          <w:rFonts w:hint="eastAsia"/>
        </w:rPr>
        <w:t>的规定，</w:t>
      </w:r>
      <w:r w:rsidR="00BB508C" w:rsidRPr="00BB508C">
        <w:rPr>
          <w:rFonts w:hint="eastAsia"/>
        </w:rPr>
        <w:t>满足</w:t>
      </w:r>
      <w:r w:rsidRPr="00BB508C">
        <w:rPr>
          <w:rFonts w:hint="eastAsia"/>
        </w:rPr>
        <w:t>作业安全</w:t>
      </w:r>
      <w:r w:rsidR="00BB508C" w:rsidRPr="00BB508C">
        <w:rPr>
          <w:rFonts w:hint="eastAsia"/>
        </w:rPr>
        <w:t>的要求</w:t>
      </w:r>
      <w:r w:rsidRPr="00BB508C">
        <w:rPr>
          <w:rFonts w:hint="eastAsia"/>
        </w:rPr>
        <w:t>。</w:t>
      </w:r>
    </w:p>
    <w:p w:rsidR="00DE35A4" w:rsidRDefault="0024163E">
      <w:pPr>
        <w:pStyle w:val="afffffffff8"/>
      </w:pPr>
      <w:r>
        <w:rPr>
          <w:rFonts w:hint="eastAsia"/>
        </w:rPr>
        <w:t>铁路和航空货物装卸应符合相关部门装卸管理规定。</w:t>
      </w:r>
    </w:p>
    <w:p w:rsidR="00DE35A4" w:rsidRDefault="0024163E">
      <w:pPr>
        <w:pStyle w:val="afffffffff8"/>
      </w:pPr>
      <w:r>
        <w:rPr>
          <w:rFonts w:hint="eastAsia"/>
        </w:rPr>
        <w:t>装卸作业的噪音和排放的有害物质应符合作业所在地对于噪声、废气等污染物管理的规定。</w:t>
      </w:r>
    </w:p>
    <w:p w:rsidR="00DE35A4" w:rsidRDefault="0024163E">
      <w:pPr>
        <w:pStyle w:val="afff6"/>
        <w:spacing w:before="156" w:after="156"/>
      </w:pPr>
      <w:bookmarkStart w:id="118" w:name="_Toc276715756"/>
      <w:bookmarkStart w:id="119" w:name="_Toc276716286"/>
      <w:bookmarkStart w:id="120" w:name="_Toc276716335"/>
      <w:bookmarkStart w:id="121" w:name="_Toc289081135"/>
      <w:bookmarkStart w:id="122" w:name="_Toc287624531"/>
      <w:bookmarkStart w:id="123" w:name="_Toc287625072"/>
      <w:bookmarkStart w:id="124" w:name="_Toc280964967"/>
      <w:r>
        <w:rPr>
          <w:rFonts w:hint="eastAsia"/>
        </w:rPr>
        <w:t>运输</w:t>
      </w:r>
      <w:bookmarkEnd w:id="118"/>
      <w:bookmarkEnd w:id="119"/>
      <w:bookmarkEnd w:id="120"/>
      <w:bookmarkEnd w:id="121"/>
      <w:bookmarkEnd w:id="122"/>
      <w:bookmarkEnd w:id="123"/>
      <w:bookmarkEnd w:id="124"/>
    </w:p>
    <w:p w:rsidR="00DE35A4" w:rsidRPr="00BB508C" w:rsidRDefault="0024163E">
      <w:pPr>
        <w:pStyle w:val="afffffffff8"/>
      </w:pPr>
      <w:r w:rsidRPr="00BB508C">
        <w:rPr>
          <w:rFonts w:hint="eastAsia"/>
        </w:rPr>
        <w:t>计量计程应准确，运费计算应符合合同约定。</w:t>
      </w:r>
    </w:p>
    <w:p w:rsidR="00DE35A4" w:rsidRPr="00BB508C" w:rsidRDefault="0024163E">
      <w:pPr>
        <w:pStyle w:val="afffffffff8"/>
      </w:pPr>
      <w:r w:rsidRPr="00BB508C">
        <w:rPr>
          <w:rFonts w:hint="eastAsia"/>
        </w:rPr>
        <w:t>应确认</w:t>
      </w:r>
      <w:proofErr w:type="gramStart"/>
      <w:r w:rsidRPr="00BB508C">
        <w:rPr>
          <w:rFonts w:hint="eastAsia"/>
        </w:rPr>
        <w:t>待运输</w:t>
      </w:r>
      <w:proofErr w:type="gramEnd"/>
      <w:r w:rsidRPr="00BB508C">
        <w:rPr>
          <w:rFonts w:hint="eastAsia"/>
        </w:rPr>
        <w:t>货物的性质、包装、质量、数量、规格等，发现问题及时处理。</w:t>
      </w:r>
    </w:p>
    <w:p w:rsidR="00DE35A4" w:rsidRPr="00BB508C" w:rsidRDefault="0024163E">
      <w:pPr>
        <w:pStyle w:val="afffffffff8"/>
      </w:pPr>
      <w:r w:rsidRPr="00BB508C">
        <w:rPr>
          <w:rFonts w:hint="eastAsia"/>
        </w:rPr>
        <w:t>应根据货物特点，选用合理运输工具，选择经济合理运输路线。宜提供多式联运服务。</w:t>
      </w:r>
    </w:p>
    <w:p w:rsidR="00DE35A4" w:rsidRPr="00BB508C" w:rsidRDefault="0024163E">
      <w:pPr>
        <w:pStyle w:val="afffffffff8"/>
      </w:pPr>
      <w:r w:rsidRPr="00BB508C">
        <w:rPr>
          <w:rFonts w:hint="eastAsia"/>
        </w:rPr>
        <w:t>保税货物运输应符合海关监管要求。</w:t>
      </w:r>
    </w:p>
    <w:p w:rsidR="00DE35A4" w:rsidRPr="00BB508C" w:rsidRDefault="0024163E">
      <w:pPr>
        <w:pStyle w:val="afffffffff8"/>
      </w:pPr>
      <w:r w:rsidRPr="00BB508C">
        <w:rPr>
          <w:rFonts w:hint="eastAsia"/>
        </w:rPr>
        <w:t>货物运输保险与保价采取自愿的原则，应提供代办保险的服务，对保价运输除按规定收取保价费外不应额外收取其他费用。</w:t>
      </w:r>
    </w:p>
    <w:p w:rsidR="00DE35A4" w:rsidRDefault="0024163E">
      <w:pPr>
        <w:pStyle w:val="afffffffff8"/>
      </w:pPr>
      <w:r>
        <w:rPr>
          <w:rFonts w:hint="eastAsia"/>
        </w:rPr>
        <w:t>运输过程中出现意外事故，应及时采取措施以减少损失，并及时与客户沟通。</w:t>
      </w:r>
    </w:p>
    <w:p w:rsidR="00DE35A4" w:rsidRDefault="0024163E">
      <w:pPr>
        <w:pStyle w:val="afff6"/>
        <w:spacing w:before="156" w:after="156"/>
      </w:pPr>
      <w:bookmarkStart w:id="125" w:name="_Toc265054656"/>
      <w:bookmarkStart w:id="126" w:name="_Toc265054657"/>
      <w:bookmarkStart w:id="127" w:name="_Toc264009117"/>
      <w:bookmarkStart w:id="128" w:name="_Toc265054655"/>
      <w:bookmarkStart w:id="129" w:name="_Toc264009118"/>
      <w:bookmarkStart w:id="130" w:name="_Toc265054658"/>
      <w:bookmarkStart w:id="131" w:name="_Toc265054659"/>
      <w:bookmarkStart w:id="132" w:name="_Toc264009122"/>
      <w:bookmarkStart w:id="133" w:name="_Toc265054664"/>
      <w:bookmarkStart w:id="134" w:name="_Toc265054668"/>
      <w:bookmarkStart w:id="135" w:name="_Toc264009129"/>
      <w:bookmarkStart w:id="136" w:name="_Toc264009130"/>
      <w:bookmarkStart w:id="137" w:name="_Toc265054672"/>
      <w:bookmarkStart w:id="138" w:name="_Toc265054669"/>
      <w:bookmarkStart w:id="139" w:name="_Toc264009133"/>
      <w:bookmarkStart w:id="140" w:name="_Toc265054674"/>
      <w:bookmarkStart w:id="141" w:name="_Toc264009121"/>
      <w:bookmarkStart w:id="142" w:name="_Toc262565272"/>
      <w:bookmarkStart w:id="143" w:name="_Toc265054662"/>
      <w:bookmarkStart w:id="144" w:name="_Toc264009126"/>
      <w:bookmarkStart w:id="145" w:name="_Toc265054667"/>
      <w:bookmarkStart w:id="146" w:name="_Toc265054671"/>
      <w:bookmarkStart w:id="147" w:name="_Toc264009123"/>
      <w:bookmarkStart w:id="148" w:name="_Toc264009127"/>
      <w:bookmarkStart w:id="149" w:name="_Toc264009131"/>
      <w:bookmarkStart w:id="150" w:name="_Toc265054660"/>
      <w:bookmarkStart w:id="151" w:name="_Toc265054663"/>
      <w:bookmarkStart w:id="152" w:name="_Toc264009128"/>
      <w:bookmarkStart w:id="153" w:name="_Toc265054666"/>
      <w:bookmarkStart w:id="154" w:name="_Toc264009125"/>
      <w:bookmarkStart w:id="155" w:name="_Toc264009132"/>
      <w:bookmarkStart w:id="156" w:name="_Toc265054673"/>
      <w:bookmarkStart w:id="157" w:name="_Toc265054670"/>
      <w:bookmarkStart w:id="158" w:name="_Toc264009124"/>
      <w:bookmarkStart w:id="159" w:name="_Toc265054665"/>
      <w:bookmarkStart w:id="160" w:name="_Toc262565271"/>
      <w:bookmarkStart w:id="161" w:name="_Toc264009120"/>
      <w:bookmarkStart w:id="162" w:name="_Toc264009119"/>
      <w:bookmarkStart w:id="163" w:name="_Toc265054661"/>
      <w:bookmarkStart w:id="164" w:name="_Toc262565273"/>
      <w:bookmarkStart w:id="165" w:name="_Toc264009135"/>
      <w:bookmarkStart w:id="166" w:name="_Toc265054681"/>
      <w:bookmarkStart w:id="167" w:name="_Toc264009139"/>
      <w:bookmarkStart w:id="168" w:name="_Toc264009143"/>
      <w:bookmarkStart w:id="169" w:name="_Toc265054676"/>
      <w:bookmarkStart w:id="170" w:name="_Toc265054680"/>
      <w:bookmarkStart w:id="171" w:name="_Toc265054682"/>
      <w:bookmarkStart w:id="172" w:name="_Toc265054675"/>
      <w:bookmarkStart w:id="173" w:name="_Toc262565274"/>
      <w:bookmarkStart w:id="174" w:name="_Toc265054678"/>
      <w:bookmarkStart w:id="175" w:name="_Toc262565276"/>
      <w:bookmarkStart w:id="176" w:name="_Toc264009137"/>
      <w:bookmarkStart w:id="177" w:name="_Toc264009136"/>
      <w:bookmarkStart w:id="178" w:name="_Toc264009138"/>
      <w:bookmarkStart w:id="179" w:name="_Toc262565278"/>
      <w:bookmarkStart w:id="180" w:name="_Toc262565280"/>
      <w:bookmarkStart w:id="181" w:name="_Toc262565275"/>
      <w:bookmarkStart w:id="182" w:name="_Toc265054679"/>
      <w:bookmarkStart w:id="183" w:name="_Toc262565277"/>
      <w:bookmarkStart w:id="184" w:name="_Toc265054683"/>
      <w:bookmarkStart w:id="185" w:name="_Toc265054684"/>
      <w:bookmarkStart w:id="186" w:name="_Toc262565279"/>
      <w:bookmarkStart w:id="187" w:name="_Toc264009134"/>
      <w:bookmarkStart w:id="188" w:name="_Toc264009141"/>
      <w:bookmarkStart w:id="189" w:name="_Toc264009142"/>
      <w:bookmarkStart w:id="190" w:name="_Toc264009140"/>
      <w:bookmarkStart w:id="191" w:name="_Toc262565281"/>
      <w:bookmarkStart w:id="192" w:name="_Toc265054677"/>
      <w:bookmarkStart w:id="193" w:name="_Toc262565282"/>
      <w:bookmarkStart w:id="194" w:name="_Toc264009144"/>
      <w:bookmarkStart w:id="195" w:name="_Toc265054685"/>
      <w:bookmarkStart w:id="196" w:name="_Toc262565283"/>
      <w:bookmarkStart w:id="197" w:name="_Toc265054686"/>
      <w:bookmarkStart w:id="198" w:name="_Toc264009146"/>
      <w:bookmarkStart w:id="199" w:name="_Toc265054687"/>
      <w:bookmarkStart w:id="200" w:name="_Toc264009145"/>
      <w:bookmarkStart w:id="201" w:name="_Toc262565284"/>
      <w:bookmarkStart w:id="202" w:name="_Toc276716287"/>
      <w:bookmarkStart w:id="203" w:name="_Toc280964968"/>
      <w:bookmarkStart w:id="204" w:name="_Toc287624532"/>
      <w:bookmarkStart w:id="205" w:name="_Toc287625073"/>
      <w:bookmarkStart w:id="206" w:name="_Toc276715757"/>
      <w:bookmarkStart w:id="207" w:name="_Toc289081136"/>
      <w:bookmarkStart w:id="208" w:name="_Toc276716336"/>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rFonts w:hint="eastAsia"/>
        </w:rPr>
        <w:t>仓储</w:t>
      </w:r>
      <w:bookmarkEnd w:id="202"/>
      <w:bookmarkEnd w:id="203"/>
      <w:bookmarkEnd w:id="204"/>
      <w:bookmarkEnd w:id="205"/>
      <w:bookmarkEnd w:id="206"/>
      <w:bookmarkEnd w:id="207"/>
      <w:bookmarkEnd w:id="208"/>
    </w:p>
    <w:p w:rsidR="00DE35A4" w:rsidRDefault="0024163E">
      <w:pPr>
        <w:pStyle w:val="afffffffff8"/>
      </w:pPr>
      <w:r>
        <w:rPr>
          <w:rFonts w:hint="eastAsia"/>
        </w:rPr>
        <w:t>保税仓库服务应符合海关监管要求。</w:t>
      </w:r>
    </w:p>
    <w:p w:rsidR="00DE35A4" w:rsidRPr="00BB508C" w:rsidRDefault="0024163E">
      <w:pPr>
        <w:pStyle w:val="afffffffff8"/>
      </w:pPr>
      <w:r w:rsidRPr="00BB508C">
        <w:rPr>
          <w:rFonts w:hint="eastAsia"/>
        </w:rPr>
        <w:t>对保税仓库内的货物应实行风险管理，</w:t>
      </w:r>
      <w:r w:rsidR="00BB508C" w:rsidRPr="00BB508C">
        <w:rPr>
          <w:rFonts w:hint="eastAsia"/>
        </w:rPr>
        <w:t>可</w:t>
      </w:r>
      <w:r w:rsidRPr="00BB508C">
        <w:rPr>
          <w:rFonts w:hint="eastAsia"/>
        </w:rPr>
        <w:t>进行包装、分级分类、加贴标签、拼装等简单加工，不应进行实质性加工。</w:t>
      </w:r>
    </w:p>
    <w:p w:rsidR="00DE35A4" w:rsidRDefault="0024163E">
      <w:pPr>
        <w:pStyle w:val="afffffffff8"/>
      </w:pPr>
      <w:r w:rsidRPr="00BB508C">
        <w:rPr>
          <w:rFonts w:hint="eastAsia"/>
        </w:rPr>
        <w:t>未经海关批准，</w:t>
      </w:r>
      <w:r w:rsidR="00BB508C" w:rsidRPr="00BB508C">
        <w:rPr>
          <w:rFonts w:hint="eastAsia"/>
        </w:rPr>
        <w:t>不应</w:t>
      </w:r>
      <w:r w:rsidRPr="00BB508C">
        <w:rPr>
          <w:rFonts w:hint="eastAsia"/>
        </w:rPr>
        <w:t>对货物擅</w:t>
      </w:r>
      <w:r>
        <w:rPr>
          <w:rFonts w:hint="eastAsia"/>
        </w:rPr>
        <w:t>自出售、转让、抵押、质押、留置、移作他用或者进行其他处置。保税仓货物</w:t>
      </w:r>
      <w:proofErr w:type="gramStart"/>
      <w:r>
        <w:rPr>
          <w:rFonts w:hint="eastAsia"/>
        </w:rPr>
        <w:t>进出库应按</w:t>
      </w:r>
      <w:proofErr w:type="gramEnd"/>
      <w:r>
        <w:rPr>
          <w:rFonts w:hint="eastAsia"/>
        </w:rPr>
        <w:t>海关要求备齐相关单据。</w:t>
      </w:r>
    </w:p>
    <w:p w:rsidR="00DE35A4" w:rsidRDefault="0024163E">
      <w:pPr>
        <w:pStyle w:val="afffffffff8"/>
      </w:pPr>
      <w:r>
        <w:rPr>
          <w:rFonts w:hint="eastAsia"/>
        </w:rPr>
        <w:t>仓储服务质量、仓储服务人员职业资质应分别符合GB/T 21071、GB/T 21070的规定。</w:t>
      </w:r>
    </w:p>
    <w:p w:rsidR="00DE35A4" w:rsidRDefault="0024163E">
      <w:pPr>
        <w:pStyle w:val="afffffffff8"/>
      </w:pPr>
      <w:r>
        <w:rPr>
          <w:rFonts w:hint="eastAsia"/>
        </w:rPr>
        <w:t>港口货物堆垛应符合JT/T 706的规定。</w:t>
      </w:r>
    </w:p>
    <w:p w:rsidR="00DE35A4" w:rsidRDefault="0024163E">
      <w:pPr>
        <w:pStyle w:val="afffffffff8"/>
      </w:pPr>
      <w:r>
        <w:rPr>
          <w:rFonts w:hint="eastAsia"/>
        </w:rPr>
        <w:t>件杂货、散杂货等存储应注意</w:t>
      </w:r>
      <w:proofErr w:type="gramStart"/>
      <w:r>
        <w:rPr>
          <w:rFonts w:hint="eastAsia"/>
        </w:rPr>
        <w:t>防混质</w:t>
      </w:r>
      <w:proofErr w:type="gramEnd"/>
      <w:r>
        <w:rPr>
          <w:rFonts w:hint="eastAsia"/>
        </w:rPr>
        <w:t>、防霉变、防污染、防湿、防鼠虫害、防盗等，怕湿货物要上盖下垫，苫盖严密、捆绑牢固，货位无积水。应制</w:t>
      </w:r>
      <w:proofErr w:type="gramStart"/>
      <w:r>
        <w:rPr>
          <w:rFonts w:hint="eastAsia"/>
        </w:rPr>
        <w:t>定针对</w:t>
      </w:r>
      <w:proofErr w:type="gramEnd"/>
      <w:r>
        <w:rPr>
          <w:rFonts w:hint="eastAsia"/>
        </w:rPr>
        <w:t>台风、暴雨、暴雪等极端天气的应急预案。</w:t>
      </w:r>
    </w:p>
    <w:p w:rsidR="00DE35A4" w:rsidRPr="00BB508C" w:rsidRDefault="0024163E">
      <w:pPr>
        <w:pStyle w:val="afffffffff8"/>
      </w:pPr>
      <w:r>
        <w:rPr>
          <w:rFonts w:hint="eastAsia"/>
        </w:rPr>
        <w:t>仓库</w:t>
      </w:r>
      <w:proofErr w:type="gramStart"/>
      <w:r>
        <w:rPr>
          <w:rFonts w:hint="eastAsia"/>
        </w:rPr>
        <w:t>宜实现</w:t>
      </w:r>
      <w:proofErr w:type="gramEnd"/>
      <w:r>
        <w:rPr>
          <w:rFonts w:hint="eastAsia"/>
        </w:rPr>
        <w:t>自动分</w:t>
      </w:r>
      <w:r w:rsidRPr="00BB508C">
        <w:rPr>
          <w:rFonts w:hint="eastAsia"/>
        </w:rPr>
        <w:t>配库位、自动分拣、自动装卸等自动化作业，</w:t>
      </w:r>
      <w:proofErr w:type="gramStart"/>
      <w:r w:rsidRPr="00BB508C">
        <w:rPr>
          <w:rFonts w:hint="eastAsia"/>
        </w:rPr>
        <w:t>宜建立</w:t>
      </w:r>
      <w:proofErr w:type="gramEnd"/>
      <w:r w:rsidRPr="00BB508C">
        <w:rPr>
          <w:rFonts w:hint="eastAsia"/>
        </w:rPr>
        <w:t>可追溯码系统。</w:t>
      </w:r>
    </w:p>
    <w:p w:rsidR="00DE35A4" w:rsidRPr="00BB508C" w:rsidRDefault="0024163E">
      <w:pPr>
        <w:pStyle w:val="afffffffff8"/>
      </w:pPr>
      <w:proofErr w:type="gramStart"/>
      <w:r w:rsidRPr="00BB508C">
        <w:rPr>
          <w:rFonts w:hint="eastAsia"/>
        </w:rPr>
        <w:t>宜设置</w:t>
      </w:r>
      <w:proofErr w:type="gramEnd"/>
      <w:r w:rsidRPr="00BB508C">
        <w:rPr>
          <w:rFonts w:hint="eastAsia"/>
        </w:rPr>
        <w:t>视频监控系统</w:t>
      </w:r>
      <w:r w:rsidR="00BB508C" w:rsidRPr="00BB508C">
        <w:rPr>
          <w:rFonts w:hint="eastAsia"/>
        </w:rPr>
        <w:t>，满足</w:t>
      </w:r>
      <w:r w:rsidRPr="00BB508C">
        <w:rPr>
          <w:rFonts w:hint="eastAsia"/>
        </w:rPr>
        <w:t>仓储全过程信息可查</w:t>
      </w:r>
      <w:r w:rsidR="00BB508C" w:rsidRPr="00BB508C">
        <w:rPr>
          <w:rFonts w:hint="eastAsia"/>
        </w:rPr>
        <w:t>的要求</w:t>
      </w:r>
      <w:r w:rsidRPr="00BB508C">
        <w:rPr>
          <w:rFonts w:hint="eastAsia"/>
        </w:rPr>
        <w:t>。</w:t>
      </w:r>
    </w:p>
    <w:p w:rsidR="00DE35A4" w:rsidRDefault="0024163E">
      <w:pPr>
        <w:pStyle w:val="afff6"/>
        <w:spacing w:before="156" w:after="156"/>
      </w:pPr>
      <w:r>
        <w:rPr>
          <w:rFonts w:hint="eastAsia"/>
        </w:rPr>
        <w:t>中转</w:t>
      </w:r>
    </w:p>
    <w:p w:rsidR="00DE35A4" w:rsidRPr="00BB508C" w:rsidRDefault="0024163E">
      <w:pPr>
        <w:pStyle w:val="afffffffff8"/>
      </w:pPr>
      <w:r w:rsidRPr="00BB508C">
        <w:rPr>
          <w:rFonts w:hint="eastAsia"/>
        </w:rPr>
        <w:t>可根据客户需要提供中转服务。</w:t>
      </w:r>
    </w:p>
    <w:p w:rsidR="00DE35A4" w:rsidRPr="00BB508C" w:rsidRDefault="00BB508C">
      <w:pPr>
        <w:pStyle w:val="afffffffff8"/>
      </w:pPr>
      <w:r w:rsidRPr="00BB508C">
        <w:rPr>
          <w:rFonts w:hint="eastAsia"/>
        </w:rPr>
        <w:t>提供中转服务时，</w:t>
      </w:r>
      <w:r w:rsidR="0024163E" w:rsidRPr="00BB508C">
        <w:rPr>
          <w:rFonts w:hint="eastAsia"/>
        </w:rPr>
        <w:t>应根据货物转运要求完成相关单证的缮制，并及时完成下一行程的报关、报检、报税等相关服务。</w:t>
      </w:r>
    </w:p>
    <w:p w:rsidR="00DE35A4" w:rsidRPr="00BB508C" w:rsidRDefault="0024163E">
      <w:pPr>
        <w:pStyle w:val="afffffffff8"/>
      </w:pPr>
      <w:r w:rsidRPr="00BB508C">
        <w:rPr>
          <w:rFonts w:hint="eastAsia"/>
        </w:rPr>
        <w:t>宜提供国际中转集装箱拆箱、拼箱服务，拆箱、拼箱应保证货物不损坏、</w:t>
      </w:r>
      <w:proofErr w:type="gramStart"/>
      <w:r w:rsidRPr="00BB508C">
        <w:rPr>
          <w:rFonts w:hint="eastAsia"/>
        </w:rPr>
        <w:t>不</w:t>
      </w:r>
      <w:proofErr w:type="gramEnd"/>
      <w:r w:rsidRPr="00BB508C">
        <w:rPr>
          <w:rFonts w:hint="eastAsia"/>
        </w:rPr>
        <w:t>挤压、不变形。应合理选择拼箱货物，</w:t>
      </w:r>
      <w:r w:rsidR="00BB508C" w:rsidRPr="00BB508C">
        <w:rPr>
          <w:rFonts w:hint="eastAsia"/>
        </w:rPr>
        <w:t>并做好对货物的防护</w:t>
      </w:r>
      <w:r w:rsidRPr="00BB508C">
        <w:rPr>
          <w:rFonts w:hint="eastAsia"/>
        </w:rPr>
        <w:t>。</w:t>
      </w:r>
    </w:p>
    <w:p w:rsidR="00DE35A4" w:rsidRDefault="0024163E">
      <w:pPr>
        <w:pStyle w:val="afff6"/>
        <w:spacing w:before="156" w:after="156"/>
      </w:pPr>
      <w:r>
        <w:rPr>
          <w:rFonts w:hint="eastAsia"/>
        </w:rPr>
        <w:t>配送</w:t>
      </w:r>
    </w:p>
    <w:p w:rsidR="00DE35A4" w:rsidRPr="00BB508C" w:rsidRDefault="0024163E">
      <w:pPr>
        <w:pStyle w:val="afffffffff8"/>
      </w:pPr>
      <w:r w:rsidRPr="00BB508C">
        <w:rPr>
          <w:rFonts w:hint="eastAsia"/>
        </w:rPr>
        <w:t>海关手续办结后可根据客户需要安排货物的配送服务。</w:t>
      </w:r>
    </w:p>
    <w:p w:rsidR="00DE35A4" w:rsidRPr="00BB508C" w:rsidRDefault="00BB508C">
      <w:pPr>
        <w:pStyle w:val="afffffffff8"/>
      </w:pPr>
      <w:r w:rsidRPr="00BB508C">
        <w:rPr>
          <w:rFonts w:hint="eastAsia"/>
        </w:rPr>
        <w:t>可</w:t>
      </w:r>
      <w:r w:rsidR="0024163E" w:rsidRPr="00BB508C">
        <w:rPr>
          <w:rFonts w:hint="eastAsia"/>
        </w:rPr>
        <w:t>选择第三方物流企业提供的专业物流服务。</w:t>
      </w:r>
    </w:p>
    <w:p w:rsidR="00DE35A4" w:rsidRPr="00BB508C" w:rsidRDefault="0024163E">
      <w:pPr>
        <w:pStyle w:val="afffffffff8"/>
      </w:pPr>
      <w:r w:rsidRPr="00BB508C">
        <w:rPr>
          <w:rFonts w:hint="eastAsia"/>
        </w:rPr>
        <w:t>配送转运过程应规范操作，避免发生货物或包裹的破损或丢件。</w:t>
      </w:r>
    </w:p>
    <w:p w:rsidR="00DE35A4" w:rsidRPr="00BB508C" w:rsidRDefault="0024163E">
      <w:pPr>
        <w:pStyle w:val="afff6"/>
        <w:spacing w:before="156" w:after="156"/>
      </w:pPr>
      <w:bookmarkStart w:id="209" w:name="_Toc255803239"/>
      <w:bookmarkStart w:id="210" w:name="_Toc264009149"/>
      <w:bookmarkStart w:id="211" w:name="_Toc265054691"/>
      <w:bookmarkStart w:id="212" w:name="_Toc264009151"/>
      <w:bookmarkStart w:id="213" w:name="_Toc264009150"/>
      <w:bookmarkStart w:id="214" w:name="_Toc265054692"/>
      <w:bookmarkStart w:id="215" w:name="_Toc264009152"/>
      <w:bookmarkStart w:id="216" w:name="_Toc255803238"/>
      <w:bookmarkStart w:id="217" w:name="_Toc265054693"/>
      <w:bookmarkStart w:id="218" w:name="_Toc264009153"/>
      <w:bookmarkStart w:id="219" w:name="_Toc265054690"/>
      <w:bookmarkStart w:id="220" w:name="_Toc262565290"/>
      <w:bookmarkStart w:id="221" w:name="_Toc262557305"/>
      <w:bookmarkStart w:id="222" w:name="_Toc262565291"/>
      <w:bookmarkStart w:id="223" w:name="_Toc262565287"/>
      <w:bookmarkStart w:id="224" w:name="_Toc264009156"/>
      <w:bookmarkStart w:id="225" w:name="_Toc262565289"/>
      <w:bookmarkStart w:id="226" w:name="_Toc262565288"/>
      <w:bookmarkStart w:id="227" w:name="_Toc265054696"/>
      <w:bookmarkStart w:id="228" w:name="_Toc262557303"/>
      <w:bookmarkStart w:id="229" w:name="_Toc264009154"/>
      <w:bookmarkStart w:id="230" w:name="_Toc262557347"/>
      <w:bookmarkStart w:id="231" w:name="_Toc262557307"/>
      <w:bookmarkStart w:id="232" w:name="_Toc264009158"/>
      <w:bookmarkStart w:id="233" w:name="_Toc262557308"/>
      <w:bookmarkStart w:id="234" w:name="_Toc262557349"/>
      <w:bookmarkStart w:id="235" w:name="_Toc265054695"/>
      <w:bookmarkStart w:id="236" w:name="_Toc262557344"/>
      <w:bookmarkStart w:id="237" w:name="_Toc262565292"/>
      <w:bookmarkStart w:id="238" w:name="_Toc265054699"/>
      <w:bookmarkStart w:id="239" w:name="_Toc264009159"/>
      <w:bookmarkStart w:id="240" w:name="_Toc265054700"/>
      <w:bookmarkStart w:id="241" w:name="_Toc262557309"/>
      <w:bookmarkStart w:id="242" w:name="_Toc262557346"/>
      <w:bookmarkStart w:id="243" w:name="_Toc262557306"/>
      <w:bookmarkStart w:id="244" w:name="_Toc262557348"/>
      <w:bookmarkStart w:id="245" w:name="_Toc262557345"/>
      <w:bookmarkStart w:id="246" w:name="_Toc264009157"/>
      <w:bookmarkStart w:id="247" w:name="_Toc264009155"/>
      <w:bookmarkStart w:id="248" w:name="_Toc262557304"/>
      <w:bookmarkStart w:id="249" w:name="_Toc265054698"/>
      <w:bookmarkStart w:id="250" w:name="_Toc265054697"/>
      <w:bookmarkStart w:id="251" w:name="_Toc265054694"/>
      <w:bookmarkStart w:id="252" w:name="_Toc255803246"/>
      <w:bookmarkStart w:id="253" w:name="_Toc255803243"/>
      <w:bookmarkStart w:id="254" w:name="_Toc262557350"/>
      <w:bookmarkStart w:id="255" w:name="_Toc255803242"/>
      <w:bookmarkStart w:id="256" w:name="_Toc255803245"/>
      <w:bookmarkStart w:id="257" w:name="_Toc255803247"/>
      <w:bookmarkStart w:id="258" w:name="_Toc255803244"/>
      <w:bookmarkStart w:id="259" w:name="_Toc265054701"/>
      <w:bookmarkStart w:id="260" w:name="_Toc264009160"/>
      <w:bookmarkStart w:id="261" w:name="_Toc262565293"/>
      <w:bookmarkStart w:id="262" w:name="_Toc255803241"/>
      <w:bookmarkStart w:id="263" w:name="_Toc289081137"/>
      <w:bookmarkStart w:id="264" w:name="_Toc287624533"/>
      <w:bookmarkStart w:id="265" w:name="_Toc287625074"/>
      <w:bookmarkStart w:id="266" w:name="_Toc276716289"/>
      <w:bookmarkStart w:id="267" w:name="_Toc276715759"/>
      <w:bookmarkStart w:id="268" w:name="_Toc276716338"/>
      <w:bookmarkStart w:id="269" w:name="_Toc280964969"/>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rFonts w:hint="eastAsia"/>
        </w:rPr>
        <w:lastRenderedPageBreak/>
        <w:t>货</w:t>
      </w:r>
      <w:r w:rsidRPr="00BB508C">
        <w:rPr>
          <w:rFonts w:hint="eastAsia"/>
        </w:rPr>
        <w:t>物交付</w:t>
      </w:r>
      <w:bookmarkEnd w:id="263"/>
      <w:bookmarkEnd w:id="264"/>
      <w:bookmarkEnd w:id="265"/>
    </w:p>
    <w:bookmarkEnd w:id="266"/>
    <w:bookmarkEnd w:id="267"/>
    <w:bookmarkEnd w:id="268"/>
    <w:bookmarkEnd w:id="269"/>
    <w:p w:rsidR="00DE35A4" w:rsidRPr="00BB508C" w:rsidRDefault="00BB508C">
      <w:pPr>
        <w:pStyle w:val="afffffffff8"/>
      </w:pPr>
      <w:r w:rsidRPr="00BB508C">
        <w:rPr>
          <w:rFonts w:hint="eastAsia"/>
        </w:rPr>
        <w:t>应</w:t>
      </w:r>
      <w:r w:rsidR="0024163E" w:rsidRPr="00BB508C">
        <w:rPr>
          <w:rFonts w:hint="eastAsia"/>
        </w:rPr>
        <w:t>按合同约定的时间、地点、交付对象、数量、质量等要求进行货物交付。</w:t>
      </w:r>
    </w:p>
    <w:p w:rsidR="00DE35A4" w:rsidRPr="00BB508C" w:rsidRDefault="0024163E">
      <w:pPr>
        <w:pStyle w:val="afffffffff8"/>
        <w:rPr>
          <w:color w:val="FF0000"/>
        </w:rPr>
      </w:pPr>
      <w:r w:rsidRPr="00BB508C">
        <w:rPr>
          <w:rFonts w:hint="eastAsia"/>
        </w:rPr>
        <w:t>交付时间、货损、货差等如超出合同约定范围，</w:t>
      </w:r>
      <w:r w:rsidR="00BB508C" w:rsidRPr="00BB508C">
        <w:rPr>
          <w:rFonts w:hint="eastAsia"/>
        </w:rPr>
        <w:t>应与客户协商处理方案</w:t>
      </w:r>
      <w:r w:rsidRPr="00BB508C">
        <w:rPr>
          <w:rFonts w:hint="eastAsia"/>
        </w:rPr>
        <w:t>。</w:t>
      </w:r>
    </w:p>
    <w:p w:rsidR="00DE35A4" w:rsidRDefault="0024163E">
      <w:pPr>
        <w:pStyle w:val="afffffffff8"/>
      </w:pPr>
      <w:r>
        <w:rPr>
          <w:rFonts w:hint="eastAsia"/>
        </w:rPr>
        <w:t>货物交付时应确认交付对象身份，并将交货信息及时传递给客户。</w:t>
      </w:r>
    </w:p>
    <w:p w:rsidR="00DE35A4" w:rsidRDefault="0024163E">
      <w:pPr>
        <w:pStyle w:val="afff5"/>
        <w:spacing w:before="156" w:after="156"/>
      </w:pPr>
      <w:bookmarkStart w:id="270" w:name="_Toc255803250"/>
      <w:bookmarkStart w:id="271" w:name="_Toc262557352"/>
      <w:bookmarkStart w:id="272" w:name="_Toc255803251"/>
      <w:bookmarkStart w:id="273" w:name="_Toc262565295"/>
      <w:bookmarkStart w:id="274" w:name="_Toc264009162"/>
      <w:bookmarkStart w:id="275" w:name="_Toc265054703"/>
      <w:bookmarkStart w:id="276" w:name="_Toc262557312"/>
      <w:bookmarkStart w:id="277" w:name="_Toc255803249"/>
      <w:bookmarkStart w:id="278" w:name="_Toc262557311"/>
      <w:bookmarkStart w:id="279" w:name="_Toc262557359"/>
      <w:bookmarkStart w:id="280" w:name="_Toc262565302"/>
      <w:bookmarkStart w:id="281" w:name="_Toc262557314"/>
      <w:bookmarkStart w:id="282" w:name="_Toc262565298"/>
      <w:bookmarkStart w:id="283" w:name="_Toc264009165"/>
      <w:bookmarkStart w:id="284" w:name="_Toc265054706"/>
      <w:bookmarkStart w:id="285" w:name="_Toc262565296"/>
      <w:bookmarkStart w:id="286" w:name="_Toc264009168"/>
      <w:bookmarkStart w:id="287" w:name="_Toc265054709"/>
      <w:bookmarkStart w:id="288" w:name="_Toc264009163"/>
      <w:bookmarkStart w:id="289" w:name="_Toc262565301"/>
      <w:bookmarkStart w:id="290" w:name="_Toc262557357"/>
      <w:bookmarkStart w:id="291" w:name="_Toc264009167"/>
      <w:bookmarkStart w:id="292" w:name="_Toc262557313"/>
      <w:bookmarkStart w:id="293" w:name="_Toc262565297"/>
      <w:bookmarkStart w:id="294" w:name="_Toc264009164"/>
      <w:bookmarkStart w:id="295" w:name="_Toc262557316"/>
      <w:bookmarkStart w:id="296" w:name="_Toc265054705"/>
      <w:bookmarkStart w:id="297" w:name="_Toc262557315"/>
      <w:bookmarkStart w:id="298" w:name="_Toc262557356"/>
      <w:bookmarkStart w:id="299" w:name="_Toc264009166"/>
      <w:bookmarkStart w:id="300" w:name="_Toc265054707"/>
      <w:bookmarkStart w:id="301" w:name="_Toc262565300"/>
      <w:bookmarkStart w:id="302" w:name="_Toc262565299"/>
      <w:bookmarkStart w:id="303" w:name="_Toc265054708"/>
      <w:bookmarkStart w:id="304" w:name="_Toc262557317"/>
      <w:bookmarkStart w:id="305" w:name="_Toc262557353"/>
      <w:bookmarkStart w:id="306" w:name="_Toc265054704"/>
      <w:bookmarkStart w:id="307" w:name="_Toc262557358"/>
      <w:bookmarkStart w:id="308" w:name="_Toc262557354"/>
      <w:bookmarkStart w:id="309" w:name="_Toc262557318"/>
      <w:bookmarkStart w:id="310" w:name="_Toc262557355"/>
      <w:bookmarkStart w:id="311" w:name="_Toc264009169"/>
      <w:bookmarkStart w:id="312" w:name="_Toc265054710"/>
      <w:bookmarkStart w:id="313" w:name="_Toc276715760"/>
      <w:bookmarkStart w:id="314" w:name="_Toc280964970"/>
      <w:bookmarkStart w:id="315" w:name="_Toc276716290"/>
      <w:bookmarkStart w:id="316" w:name="_Toc276716339"/>
      <w:bookmarkStart w:id="317" w:name="_Toc289081138"/>
      <w:bookmarkStart w:id="318" w:name="_Toc287624534"/>
      <w:bookmarkStart w:id="319" w:name="_Toc287625075"/>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Fonts w:hint="eastAsia"/>
        </w:rPr>
        <w:t>客户</w:t>
      </w:r>
      <w:bookmarkEnd w:id="313"/>
      <w:bookmarkEnd w:id="314"/>
      <w:bookmarkEnd w:id="315"/>
      <w:bookmarkEnd w:id="316"/>
      <w:r>
        <w:rPr>
          <w:rFonts w:hint="eastAsia"/>
        </w:rPr>
        <w:t>服务</w:t>
      </w:r>
      <w:bookmarkEnd w:id="317"/>
      <w:bookmarkEnd w:id="318"/>
      <w:bookmarkEnd w:id="319"/>
    </w:p>
    <w:p w:rsidR="00DE35A4" w:rsidRDefault="0024163E">
      <w:pPr>
        <w:pStyle w:val="afffffffff9"/>
      </w:pPr>
      <w:r>
        <w:rPr>
          <w:rFonts w:hint="eastAsia"/>
        </w:rPr>
        <w:t>应提供对口岸物流相关作业环节及规定的解释、进展查询等咨询服务。</w:t>
      </w:r>
    </w:p>
    <w:p w:rsidR="00DE35A4" w:rsidRDefault="0024163E">
      <w:pPr>
        <w:pStyle w:val="afffffffff9"/>
      </w:pPr>
      <w:r>
        <w:rPr>
          <w:rFonts w:hint="eastAsia"/>
        </w:rPr>
        <w:t>应给客户提供服务渠道、受理部门、处理程序等信息。服务渠道应保持畅通</w:t>
      </w:r>
      <w:r w:rsidR="00BB508C">
        <w:rPr>
          <w:rFonts w:hint="eastAsia"/>
          <w:color w:val="FF0000"/>
        </w:rPr>
        <w:t>。</w:t>
      </w:r>
      <w:r>
        <w:rPr>
          <w:rFonts w:hint="eastAsia"/>
        </w:rPr>
        <w:t>服务渠道包括但不限于网络、电话、传真、电子邮件、信函、服务窗口等</w:t>
      </w:r>
      <w:r w:rsidRPr="00BB508C">
        <w:rPr>
          <w:rFonts w:hint="eastAsia"/>
        </w:rPr>
        <w:t>。</w:t>
      </w:r>
      <w:r w:rsidR="00BB508C" w:rsidRPr="00BB508C">
        <w:rPr>
          <w:rFonts w:hint="eastAsia"/>
        </w:rPr>
        <w:t>应</w:t>
      </w:r>
      <w:r w:rsidRPr="00BB508C">
        <w:rPr>
          <w:rFonts w:hint="eastAsia"/>
        </w:rPr>
        <w:t>在客户接待场所设置意见本（或薄、或箱）。</w:t>
      </w:r>
    </w:p>
    <w:p w:rsidR="00DE35A4" w:rsidRDefault="0024163E">
      <w:pPr>
        <w:pStyle w:val="afffffffff9"/>
      </w:pPr>
      <w:r>
        <w:rPr>
          <w:rFonts w:hint="eastAsia"/>
        </w:rPr>
        <w:t>应主动和客户进行沟通、回访。对长期和重点客户应提供主动、个性化客户服务。</w:t>
      </w:r>
    </w:p>
    <w:p w:rsidR="00DE35A4" w:rsidRDefault="0024163E">
      <w:pPr>
        <w:pStyle w:val="afffffffff9"/>
      </w:pPr>
      <w:r>
        <w:rPr>
          <w:rFonts w:hint="eastAsia"/>
        </w:rPr>
        <w:t>发生投诉时，应按照承诺的投诉处理程序及时间节点进行处理。</w:t>
      </w:r>
    </w:p>
    <w:p w:rsidR="00DE35A4" w:rsidRDefault="0024163E">
      <w:pPr>
        <w:pStyle w:val="afffffffff9"/>
      </w:pPr>
      <w:r>
        <w:rPr>
          <w:rFonts w:hint="eastAsia"/>
        </w:rPr>
        <w:t>对发生投诉的事件，应采取预防措施防止类似事件再次发生。</w:t>
      </w:r>
    </w:p>
    <w:p w:rsidR="00DE35A4" w:rsidRDefault="0024163E">
      <w:pPr>
        <w:pStyle w:val="afffffffff9"/>
      </w:pPr>
      <w:r>
        <w:rPr>
          <w:rFonts w:hint="eastAsia"/>
        </w:rPr>
        <w:t>在服务过程中，如有外包委托环节，应得到客户许可。</w:t>
      </w:r>
    </w:p>
    <w:p w:rsidR="00DE35A4" w:rsidRDefault="0024163E">
      <w:pPr>
        <w:pStyle w:val="afff5"/>
        <w:spacing w:before="156" w:after="156"/>
      </w:pPr>
      <w:r>
        <w:rPr>
          <w:rFonts w:hint="eastAsia"/>
        </w:rPr>
        <w:t>风险防控</w:t>
      </w:r>
    </w:p>
    <w:p w:rsidR="00DE35A4" w:rsidRPr="00BB508C" w:rsidRDefault="0024163E">
      <w:pPr>
        <w:pStyle w:val="afffffffff9"/>
      </w:pPr>
      <w:r w:rsidRPr="00BB508C">
        <w:rPr>
          <w:rFonts w:hint="eastAsia"/>
        </w:rPr>
        <w:t>应根据货物特性制定物流风险防控方案，同时对各类风险应有应急预案</w:t>
      </w:r>
      <w:r w:rsidR="00BB508C" w:rsidRPr="00BB508C">
        <w:rPr>
          <w:rFonts w:hint="eastAsia"/>
        </w:rPr>
        <w:t>并定期演练</w:t>
      </w:r>
      <w:r w:rsidRPr="00BB508C">
        <w:rPr>
          <w:rFonts w:hint="eastAsia"/>
        </w:rPr>
        <w:t>。</w:t>
      </w:r>
    </w:p>
    <w:p w:rsidR="00DE35A4" w:rsidRPr="00BB508C" w:rsidRDefault="0024163E">
      <w:pPr>
        <w:pStyle w:val="afffffffff9"/>
      </w:pPr>
      <w:r w:rsidRPr="00BB508C">
        <w:rPr>
          <w:rFonts w:hint="eastAsia"/>
        </w:rPr>
        <w:t>应</w:t>
      </w:r>
      <w:r w:rsidR="00BB508C">
        <w:rPr>
          <w:rFonts w:hint="eastAsia"/>
        </w:rPr>
        <w:t>检查进出口货物是否</w:t>
      </w:r>
      <w:r w:rsidRPr="00BB508C">
        <w:rPr>
          <w:rFonts w:hint="eastAsia"/>
        </w:rPr>
        <w:t>符合国家法律、法规运输物品及出入境管理的要求；</w:t>
      </w:r>
      <w:r w:rsidR="00BB508C">
        <w:rPr>
          <w:rFonts w:hint="eastAsia"/>
        </w:rPr>
        <w:t>对于</w:t>
      </w:r>
      <w:r w:rsidRPr="00BB508C">
        <w:rPr>
          <w:rFonts w:hint="eastAsia"/>
        </w:rPr>
        <w:t>航空限制性运输的货物，应符合规定的手续和条件。</w:t>
      </w:r>
    </w:p>
    <w:p w:rsidR="00DE35A4" w:rsidRPr="00BB508C" w:rsidRDefault="0024163E">
      <w:pPr>
        <w:pStyle w:val="afffffffff9"/>
      </w:pPr>
      <w:r w:rsidRPr="00BB508C">
        <w:rPr>
          <w:rFonts w:hint="eastAsia"/>
        </w:rPr>
        <w:t>口岸物流保税货物应符合海关监管的要求，口岸物流金融服务应符合国家金融监管的要求。</w:t>
      </w:r>
    </w:p>
    <w:p w:rsidR="00DE35A4" w:rsidRPr="00BB508C" w:rsidRDefault="0024163E">
      <w:pPr>
        <w:pStyle w:val="afffffffff9"/>
      </w:pPr>
      <w:r w:rsidRPr="00BB508C">
        <w:rPr>
          <w:rFonts w:hint="eastAsia"/>
        </w:rPr>
        <w:t>应按照出入境管理要求做好进口货物消杀工作。</w:t>
      </w:r>
    </w:p>
    <w:p w:rsidR="00DE35A4" w:rsidRDefault="0024163E">
      <w:pPr>
        <w:pStyle w:val="afff5"/>
        <w:spacing w:before="156" w:after="156"/>
      </w:pPr>
      <w:r>
        <w:rPr>
          <w:rFonts w:hint="eastAsia"/>
        </w:rPr>
        <w:t>其他服务</w:t>
      </w:r>
    </w:p>
    <w:p w:rsidR="00DE35A4" w:rsidRDefault="0024163E">
      <w:pPr>
        <w:pStyle w:val="afffffffff9"/>
      </w:pPr>
      <w:r w:rsidRPr="00CF3804">
        <w:rPr>
          <w:rFonts w:hint="eastAsia"/>
        </w:rPr>
        <w:t>可根据客户需</w:t>
      </w:r>
      <w:r>
        <w:rPr>
          <w:rFonts w:hint="eastAsia"/>
        </w:rPr>
        <w:t>求提供集装箱、集装罐等集装容器的清洗、熏蒸、修理、检验等服务，应对此类服务内容和服务价格进行公示。</w:t>
      </w:r>
    </w:p>
    <w:p w:rsidR="00DE35A4" w:rsidRDefault="0024163E">
      <w:pPr>
        <w:pStyle w:val="afffffffff9"/>
      </w:pPr>
      <w:r>
        <w:rPr>
          <w:rFonts w:hint="eastAsia"/>
        </w:rPr>
        <w:t>在通关过程中，应及时向客户提供关务风险提示服务，并提供税费减免等相关信息。</w:t>
      </w:r>
    </w:p>
    <w:p w:rsidR="00DE35A4" w:rsidRDefault="0024163E">
      <w:pPr>
        <w:pStyle w:val="afffffffff9"/>
      </w:pPr>
      <w:r>
        <w:rPr>
          <w:rFonts w:hint="eastAsia"/>
        </w:rPr>
        <w:t>可为客户提供进出口政策提示、解读等相关服务。</w:t>
      </w:r>
    </w:p>
    <w:p w:rsidR="00DE35A4" w:rsidRDefault="0024163E">
      <w:pPr>
        <w:pStyle w:val="afffffffff9"/>
      </w:pPr>
      <w:r w:rsidRPr="00CF3804">
        <w:rPr>
          <w:rFonts w:hint="eastAsia"/>
        </w:rPr>
        <w:t>港口、机场、车站等口岸宜为</w:t>
      </w:r>
      <w:r>
        <w:rPr>
          <w:rFonts w:hint="eastAsia"/>
        </w:rPr>
        <w:t>船舶、航空器、列车等提供加淡水、加油、食物、接收垃圾等服务，应公示此类服务规则和服务价格。</w:t>
      </w:r>
    </w:p>
    <w:p w:rsidR="00DE35A4" w:rsidRDefault="0024163E">
      <w:pPr>
        <w:pStyle w:val="afff4"/>
        <w:spacing w:before="312" w:after="312"/>
      </w:pPr>
      <w:bookmarkStart w:id="320" w:name="_Toc262557364"/>
      <w:bookmarkStart w:id="321" w:name="_Toc264009173"/>
      <w:bookmarkStart w:id="322" w:name="_Toc262557365"/>
      <w:bookmarkStart w:id="323" w:name="_Toc262565308"/>
      <w:bookmarkStart w:id="324" w:name="_Toc264009175"/>
      <w:bookmarkStart w:id="325" w:name="_Toc265054716"/>
      <w:bookmarkStart w:id="326" w:name="_Toc262557366"/>
      <w:bookmarkStart w:id="327" w:name="_Toc262565309"/>
      <w:bookmarkStart w:id="328" w:name="_Toc265054715"/>
      <w:bookmarkStart w:id="329" w:name="_Toc262565306"/>
      <w:bookmarkStart w:id="330" w:name="_Toc262557362"/>
      <w:bookmarkStart w:id="331" w:name="_Toc264009172"/>
      <w:bookmarkStart w:id="332" w:name="_Toc262557325"/>
      <w:bookmarkStart w:id="333" w:name="_Toc262557321"/>
      <w:bookmarkStart w:id="334" w:name="_Toc265054714"/>
      <w:bookmarkStart w:id="335" w:name="_Toc262557320"/>
      <w:bookmarkStart w:id="336" w:name="_Toc262557361"/>
      <w:bookmarkStart w:id="337" w:name="_Toc264009171"/>
      <w:bookmarkStart w:id="338" w:name="_Toc265054713"/>
      <w:bookmarkStart w:id="339" w:name="_Toc265054712"/>
      <w:bookmarkStart w:id="340" w:name="_Toc262565304"/>
      <w:bookmarkStart w:id="341" w:name="_Toc262565305"/>
      <w:bookmarkStart w:id="342" w:name="_Toc262557322"/>
      <w:bookmarkStart w:id="343" w:name="_Toc262557363"/>
      <w:bookmarkStart w:id="344" w:name="_Toc262557323"/>
      <w:bookmarkStart w:id="345" w:name="_Toc262565307"/>
      <w:bookmarkStart w:id="346" w:name="_Toc264009174"/>
      <w:bookmarkStart w:id="347" w:name="_Toc262557324"/>
      <w:bookmarkStart w:id="348" w:name="_Toc264009176"/>
      <w:bookmarkStart w:id="349" w:name="_Toc265054717"/>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Pr>
          <w:rFonts w:hint="eastAsia"/>
        </w:rPr>
        <w:t>服务质量评价</w:t>
      </w:r>
    </w:p>
    <w:p w:rsidR="00DE35A4" w:rsidRDefault="0024163E">
      <w:pPr>
        <w:pStyle w:val="afff5"/>
        <w:spacing w:before="156" w:after="156"/>
      </w:pPr>
      <w:r>
        <w:rPr>
          <w:rFonts w:hint="eastAsia"/>
        </w:rPr>
        <w:t>评价指标</w:t>
      </w:r>
    </w:p>
    <w:p w:rsidR="00DE35A4" w:rsidRDefault="0024163E">
      <w:pPr>
        <w:pStyle w:val="afffffd"/>
        <w:ind w:firstLine="420"/>
      </w:pPr>
      <w:r>
        <w:rPr>
          <w:rFonts w:hint="eastAsia"/>
        </w:rPr>
        <w:t>口岸物流服务质量评价指标包括物流服务方案有效实施率、设备完好率、通关服务时间、货损率、货差率、提货及时率、信息传递准确率、信息传递及时率、有效投诉率和客户满意率。</w:t>
      </w:r>
    </w:p>
    <w:p w:rsidR="00DE35A4" w:rsidRDefault="0024163E">
      <w:pPr>
        <w:pStyle w:val="afff5"/>
        <w:spacing w:before="156" w:after="156"/>
      </w:pPr>
      <w:r>
        <w:rPr>
          <w:rFonts w:hint="eastAsia"/>
        </w:rPr>
        <w:t>评价指标计算方法</w:t>
      </w:r>
    </w:p>
    <w:p w:rsidR="00DE35A4" w:rsidRDefault="0024163E">
      <w:pPr>
        <w:pStyle w:val="afff6"/>
        <w:spacing w:before="156" w:after="156"/>
      </w:pPr>
      <w:r>
        <w:rPr>
          <w:rFonts w:hint="eastAsia"/>
        </w:rPr>
        <w:t>物流服务方案有效实施率</w:t>
      </w:r>
    </w:p>
    <w:p w:rsidR="00DE35A4" w:rsidRDefault="0024163E">
      <w:pPr>
        <w:pStyle w:val="afffffd"/>
        <w:ind w:firstLine="420"/>
      </w:pPr>
      <w:r>
        <w:rPr>
          <w:rFonts w:hint="eastAsia"/>
        </w:rPr>
        <w:t>统计期</w:t>
      </w:r>
      <w:proofErr w:type="gramStart"/>
      <w:r>
        <w:rPr>
          <w:rFonts w:hint="eastAsia"/>
        </w:rPr>
        <w:t>内口岸物流</w:t>
      </w:r>
      <w:proofErr w:type="gramEnd"/>
      <w:r>
        <w:rPr>
          <w:rFonts w:hint="eastAsia"/>
        </w:rPr>
        <w:t>服务企业制定的能够有效实施的物流方案数量占所有物流方案总数的比率。按</w:t>
      </w:r>
      <w:r w:rsidR="00C202B4">
        <w:rPr>
          <w:rFonts w:hint="eastAsia"/>
        </w:rPr>
        <w:t>公</w:t>
      </w:r>
      <w:r>
        <w:rPr>
          <w:rFonts w:hint="eastAsia"/>
        </w:rPr>
        <w:t>式（1）计算：</w:t>
      </w:r>
    </w:p>
    <w:p w:rsidR="00DE35A4" w:rsidRDefault="00D70951">
      <w:pPr>
        <w:pStyle w:val="afffffd"/>
        <w:ind w:firstLine="420"/>
        <w:jc w:val="right"/>
        <w:rPr>
          <w:rFonts w:hAnsi="宋体"/>
          <w:szCs w:val="21"/>
        </w:rPr>
      </w:pPr>
      <m:oMath>
        <m:sSub>
          <m:sSubPr>
            <m:ctrlPr>
              <w:rPr>
                <w:rFonts w:ascii="Cambria Math" w:hAnsi="Cambria Math"/>
              </w:rPr>
            </m:ctrlPr>
          </m:sSubPr>
          <m:e>
            <m:r>
              <w:rPr>
                <w:rFonts w:ascii="Cambria Math" w:hAnsi="Cambria Math"/>
              </w:rPr>
              <m:t>R</m:t>
            </m:r>
          </m:e>
          <m:sub>
            <m:r>
              <w:rPr>
                <w:rFonts w:ascii="Cambria Math" w:hAnsi="Cambria Math"/>
              </w:rPr>
              <m:t>pi</m:t>
            </m:r>
            <m:r>
              <m:rPr>
                <m:sty m:val="p"/>
              </m:rPr>
              <w:rPr>
                <w:rFonts w:ascii="Cambria Math" w:hAnsi="Cambria Math"/>
              </w:rPr>
              <m:t>=</m:t>
            </m:r>
          </m:sub>
        </m:sSub>
        <m:f>
          <m:fPr>
            <m:ctrlPr>
              <w:rPr>
                <w:rFonts w:ascii="Cambria Math" w:hAnsi="Cambria Math"/>
              </w:rPr>
            </m:ctrlPr>
          </m:fPr>
          <m:num>
            <m:sSub>
              <m:sSubPr>
                <m:ctrlPr>
                  <w:rPr>
                    <w:rFonts w:ascii="Cambria Math" w:hAnsi="Cambria Math"/>
                    <w:i/>
                  </w:rPr>
                </m:ctrlPr>
              </m:sSubPr>
              <m:e>
                <m:r>
                  <w:rPr>
                    <w:rFonts w:ascii="Cambria Math" w:hAnsi="Cambria Math"/>
                  </w:rPr>
                  <m:t>P</m:t>
                </m:r>
              </m:e>
              <m:sub>
                <m:r>
                  <w:rPr>
                    <w:rFonts w:ascii="Cambria Math" w:hAnsi="Cambria Math"/>
                  </w:rPr>
                  <m:t>i</m:t>
                </m:r>
              </m:sub>
            </m:sSub>
          </m:num>
          <m:den>
            <m:r>
              <w:rPr>
                <w:rFonts w:ascii="Cambria Math" w:hAnsi="Cambria Math"/>
              </w:rPr>
              <m:t>P</m:t>
            </m:r>
          </m:den>
        </m:f>
        <m:r>
          <m:rPr>
            <m:sty m:val="p"/>
          </m:rPr>
          <w:rPr>
            <w:rFonts w:ascii="Cambria Math" w:hAnsi="Cambria Math"/>
          </w:rPr>
          <m:t>×100%</m:t>
        </m:r>
      </m:oMath>
      <w:r w:rsidR="0024163E">
        <w:rPr>
          <w:rFonts w:hAnsi="宋体"/>
          <w:szCs w:val="21"/>
        </w:rPr>
        <w:t>……</w:t>
      </w:r>
      <w:proofErr w:type="gramStart"/>
      <w:r w:rsidR="0024163E">
        <w:rPr>
          <w:rFonts w:hAnsi="宋体"/>
          <w:szCs w:val="21"/>
        </w:rPr>
        <w:t>…</w:t>
      </w:r>
      <w:r w:rsidR="0024163E">
        <w:rPr>
          <w:rFonts w:hAnsi="宋体" w:hint="eastAsia"/>
          <w:szCs w:val="21"/>
        </w:rPr>
        <w:t>………</w:t>
      </w:r>
      <w:r w:rsidR="0024163E">
        <w:rPr>
          <w:rFonts w:hAnsi="宋体"/>
          <w:szCs w:val="21"/>
        </w:rPr>
        <w:t>………………………</w:t>
      </w:r>
      <w:proofErr w:type="gramEnd"/>
      <w:r w:rsidR="0024163E">
        <w:rPr>
          <w:rFonts w:hAnsi="宋体" w:hint="eastAsia"/>
          <w:szCs w:val="21"/>
        </w:rPr>
        <w:t>（</w:t>
      </w:r>
      <w:r w:rsidR="0024163E">
        <w:rPr>
          <w:rFonts w:hAnsi="宋体"/>
          <w:szCs w:val="21"/>
        </w:rPr>
        <w:t>1</w:t>
      </w:r>
      <w:r w:rsidR="0024163E">
        <w:rPr>
          <w:rFonts w:hAnsi="宋体" w:hint="eastAsia"/>
          <w:szCs w:val="21"/>
        </w:rPr>
        <w:t>）</w:t>
      </w:r>
    </w:p>
    <w:p w:rsidR="00DE35A4" w:rsidRDefault="0024163E">
      <w:pPr>
        <w:pStyle w:val="affffffffffff1"/>
      </w:pPr>
      <w:r>
        <w:rPr>
          <w:rFonts w:hint="eastAsia"/>
        </w:rPr>
        <w:lastRenderedPageBreak/>
        <w:t>式中：</w:t>
      </w:r>
    </w:p>
    <w:p w:rsidR="00DE35A4" w:rsidRDefault="0024163E">
      <w:pPr>
        <w:pStyle w:val="affffffffffff1"/>
        <w:ind w:firstLine="480"/>
      </w:pPr>
      <w:proofErr w:type="spellStart"/>
      <w:r>
        <w:rPr>
          <w:rFonts w:ascii="Times New Roman"/>
          <w:i/>
          <w:sz w:val="24"/>
          <w:szCs w:val="24"/>
        </w:rPr>
        <w:t>R</w:t>
      </w:r>
      <w:r>
        <w:rPr>
          <w:rFonts w:ascii="Times New Roman"/>
          <w:i/>
          <w:sz w:val="24"/>
          <w:szCs w:val="24"/>
          <w:vertAlign w:val="subscript"/>
        </w:rPr>
        <w:t>p</w:t>
      </w:r>
      <w:r>
        <w:rPr>
          <w:rFonts w:ascii="Times New Roman" w:hint="eastAsia"/>
          <w:i/>
          <w:sz w:val="24"/>
          <w:szCs w:val="24"/>
          <w:vertAlign w:val="subscript"/>
        </w:rPr>
        <w:t>i</w:t>
      </w:r>
      <w:proofErr w:type="spellEnd"/>
      <w:r>
        <w:rPr>
          <w:rFonts w:ascii="Times New Roman" w:hint="eastAsia"/>
          <w:i/>
          <w:sz w:val="24"/>
          <w:szCs w:val="24"/>
          <w:vertAlign w:val="subscript"/>
        </w:rPr>
        <w:t xml:space="preserve"> </w:t>
      </w:r>
      <w:r>
        <w:rPr>
          <w:rFonts w:ascii="Times New Roman" w:hint="eastAsia"/>
          <w:sz w:val="24"/>
          <w:szCs w:val="24"/>
          <w:vertAlign w:val="subscript"/>
        </w:rPr>
        <w:t xml:space="preserve"> </w:t>
      </w:r>
      <w:r>
        <w:rPr>
          <w:rFonts w:hint="eastAsia"/>
          <w:strike/>
        </w:rPr>
        <w:t xml:space="preserve">      </w:t>
      </w:r>
      <w:r>
        <w:rPr>
          <w:rFonts w:hint="eastAsia"/>
        </w:rPr>
        <w:t>物流服务方案有效实施率；</w:t>
      </w:r>
    </w:p>
    <w:p w:rsidR="00DE35A4" w:rsidRDefault="0024163E">
      <w:pPr>
        <w:pStyle w:val="affffffffffff1"/>
        <w:ind w:firstLine="480"/>
        <w:rPr>
          <w:strike/>
        </w:rPr>
      </w:pPr>
      <w:r>
        <w:rPr>
          <w:rFonts w:ascii="Times New Roman"/>
          <w:i/>
          <w:sz w:val="24"/>
          <w:szCs w:val="24"/>
        </w:rPr>
        <w:t>P</w:t>
      </w:r>
      <w:r>
        <w:rPr>
          <w:rFonts w:ascii="Times New Roman" w:hint="eastAsia"/>
          <w:i/>
          <w:sz w:val="24"/>
          <w:szCs w:val="24"/>
          <w:vertAlign w:val="subscript"/>
        </w:rPr>
        <w:t>i</w:t>
      </w:r>
      <w:r>
        <w:rPr>
          <w:rFonts w:ascii="Times New Roman" w:hint="eastAsia"/>
          <w:sz w:val="24"/>
          <w:szCs w:val="24"/>
        </w:rPr>
        <w:t xml:space="preserve"> </w:t>
      </w:r>
      <w:r>
        <w:rPr>
          <w:rFonts w:hint="eastAsia"/>
          <w:strike/>
        </w:rPr>
        <w:t xml:space="preserve">     </w:t>
      </w:r>
      <w:r>
        <w:rPr>
          <w:rFonts w:hint="eastAsia"/>
        </w:rPr>
        <w:t xml:space="preserve"> 能够有效实施的物流方案数量；</w:t>
      </w:r>
    </w:p>
    <w:p w:rsidR="00DE35A4" w:rsidRDefault="0024163E">
      <w:pPr>
        <w:pStyle w:val="affffffffffff1"/>
        <w:ind w:firstLine="480"/>
        <w:rPr>
          <w:rFonts w:hAnsi="宋体"/>
          <w:szCs w:val="21"/>
        </w:rPr>
      </w:pPr>
      <w:r>
        <w:rPr>
          <w:rFonts w:ascii="Times New Roman"/>
          <w:i/>
          <w:sz w:val="24"/>
          <w:szCs w:val="24"/>
        </w:rPr>
        <w:t>P</w:t>
      </w:r>
      <w:r>
        <w:rPr>
          <w:rFonts w:ascii="Times New Roman" w:hint="eastAsia"/>
          <w:sz w:val="24"/>
          <w:szCs w:val="24"/>
        </w:rPr>
        <w:t xml:space="preserve"> </w:t>
      </w:r>
      <w:r>
        <w:rPr>
          <w:rFonts w:hint="eastAsia"/>
          <w:strike/>
        </w:rPr>
        <w:t xml:space="preserve">     </w:t>
      </w:r>
      <w:r>
        <w:rPr>
          <w:rFonts w:hint="eastAsia"/>
        </w:rPr>
        <w:t>所有物流方案总数。</w:t>
      </w:r>
    </w:p>
    <w:p w:rsidR="00DE35A4" w:rsidRDefault="0024163E">
      <w:pPr>
        <w:pStyle w:val="afff6"/>
        <w:spacing w:before="156" w:after="156"/>
      </w:pPr>
      <w:r>
        <w:rPr>
          <w:rFonts w:hint="eastAsia"/>
        </w:rPr>
        <w:t>设备完好率</w:t>
      </w:r>
    </w:p>
    <w:p w:rsidR="00DE35A4" w:rsidRDefault="0024163E">
      <w:pPr>
        <w:pStyle w:val="afffffd"/>
        <w:ind w:firstLine="420"/>
      </w:pPr>
      <w:r>
        <w:rPr>
          <w:rFonts w:hint="eastAsia"/>
        </w:rPr>
        <w:t>统计期</w:t>
      </w:r>
      <w:proofErr w:type="gramStart"/>
      <w:r>
        <w:rPr>
          <w:rFonts w:hint="eastAsia"/>
        </w:rPr>
        <w:t>内口岸物流</w:t>
      </w:r>
      <w:proofErr w:type="gramEnd"/>
      <w:r>
        <w:rPr>
          <w:rFonts w:hint="eastAsia"/>
        </w:rPr>
        <w:t>服务企业提供的物流设备完好的数量占所有提供的物流设备数量的比率。按</w:t>
      </w:r>
      <w:r w:rsidR="00C202B4">
        <w:rPr>
          <w:rFonts w:hint="eastAsia"/>
        </w:rPr>
        <w:t>公</w:t>
      </w:r>
      <w:r>
        <w:rPr>
          <w:rFonts w:hint="eastAsia"/>
        </w:rPr>
        <w:t>式（</w:t>
      </w:r>
      <w:r>
        <w:t>2</w:t>
      </w:r>
      <w:r>
        <w:rPr>
          <w:rFonts w:hint="eastAsia"/>
        </w:rPr>
        <w:t>）计算：</w:t>
      </w:r>
    </w:p>
    <w:p w:rsidR="00DE35A4" w:rsidRDefault="00D70951">
      <w:pPr>
        <w:pStyle w:val="afffffd"/>
        <w:ind w:firstLine="420"/>
        <w:jc w:val="right"/>
        <w:rPr>
          <w:rFonts w:hAnsi="宋体"/>
          <w:szCs w:val="21"/>
        </w:rPr>
      </w:pPr>
      <m:oMath>
        <m:sSub>
          <m:sSubPr>
            <m:ctrlPr>
              <w:rPr>
                <w:rFonts w:ascii="Cambria Math" w:hAnsi="Cambria Math"/>
                <w:i/>
              </w:rPr>
            </m:ctrlPr>
          </m:sSubPr>
          <m:e>
            <m:r>
              <w:rPr>
                <w:rFonts w:ascii="Cambria Math" w:hAnsi="Cambria Math"/>
              </w:rPr>
              <m:t>R</m:t>
            </m:r>
          </m:e>
          <m:sub>
            <m:r>
              <w:rPr>
                <w:rFonts w:ascii="Cambria Math" w:hAnsi="Cambria Math"/>
              </w:rPr>
              <m:t>eg=</m:t>
            </m:r>
          </m:sub>
        </m:sSub>
        <m:f>
          <m:fPr>
            <m:ctrlPr>
              <w:rPr>
                <w:rFonts w:ascii="Cambria Math" w:hAnsi="Cambria Math"/>
              </w:rPr>
            </m:ctrlPr>
          </m:fPr>
          <m:num>
            <m:sSub>
              <m:sSubPr>
                <m:ctrlPr>
                  <w:rPr>
                    <w:rFonts w:ascii="Cambria Math" w:hAnsi="Cambria Math"/>
                    <w:i/>
                  </w:rPr>
                </m:ctrlPr>
              </m:sSubPr>
              <m:e>
                <m:r>
                  <w:rPr>
                    <w:rFonts w:ascii="Cambria Math" w:hAnsi="Cambria Math"/>
                  </w:rPr>
                  <m:t>E</m:t>
                </m:r>
              </m:e>
              <m:sub>
                <m:r>
                  <w:rPr>
                    <w:rFonts w:ascii="Cambria Math" w:hAnsi="Cambria Math"/>
                  </w:rPr>
                  <m:t>g</m:t>
                </m:r>
              </m:sub>
            </m:sSub>
          </m:num>
          <m:den>
            <m:r>
              <w:rPr>
                <w:rFonts w:ascii="Cambria Math" w:hAnsi="Cambria Math"/>
              </w:rPr>
              <m:t>E</m:t>
            </m:r>
          </m:den>
        </m:f>
        <m:r>
          <m:rPr>
            <m:sty m:val="p"/>
          </m:rPr>
          <w:rPr>
            <w:rFonts w:ascii="Cambria Math" w:hAnsi="Cambria Math"/>
          </w:rPr>
          <m:t>×100%</m:t>
        </m:r>
      </m:oMath>
      <w:r w:rsidR="0024163E">
        <w:rPr>
          <w:rFonts w:hAnsi="宋体"/>
          <w:szCs w:val="21"/>
        </w:rPr>
        <w:t>……</w:t>
      </w:r>
      <w:proofErr w:type="gramStart"/>
      <w:r w:rsidR="0024163E">
        <w:rPr>
          <w:rFonts w:hAnsi="宋体"/>
          <w:szCs w:val="21"/>
        </w:rPr>
        <w:t>…</w:t>
      </w:r>
      <w:r w:rsidR="0024163E">
        <w:rPr>
          <w:rFonts w:hAnsi="宋体" w:hint="eastAsia"/>
          <w:szCs w:val="21"/>
        </w:rPr>
        <w:t>………</w:t>
      </w:r>
      <w:r w:rsidR="0024163E">
        <w:rPr>
          <w:rFonts w:hAnsi="宋体"/>
          <w:szCs w:val="21"/>
        </w:rPr>
        <w:t>………………………</w:t>
      </w:r>
      <w:proofErr w:type="gramEnd"/>
      <w:r w:rsidR="0024163E">
        <w:rPr>
          <w:rFonts w:hAnsi="宋体" w:hint="eastAsia"/>
          <w:szCs w:val="21"/>
        </w:rPr>
        <w:t>（</w:t>
      </w:r>
      <w:r w:rsidR="0024163E">
        <w:rPr>
          <w:rFonts w:hAnsi="宋体"/>
          <w:szCs w:val="21"/>
        </w:rPr>
        <w:t>2</w:t>
      </w:r>
      <w:r w:rsidR="0024163E">
        <w:rPr>
          <w:rFonts w:hAnsi="宋体" w:hint="eastAsia"/>
          <w:szCs w:val="21"/>
        </w:rPr>
        <w:t>）</w:t>
      </w:r>
    </w:p>
    <w:p w:rsidR="00DE35A4" w:rsidRDefault="0024163E">
      <w:pPr>
        <w:pStyle w:val="affffffffffff1"/>
      </w:pPr>
      <w:r>
        <w:rPr>
          <w:rFonts w:hint="eastAsia"/>
        </w:rPr>
        <w:t>式中：</w:t>
      </w:r>
    </w:p>
    <w:p w:rsidR="00DE35A4" w:rsidRDefault="0024163E">
      <w:pPr>
        <w:pStyle w:val="affffffffffff1"/>
        <w:ind w:firstLine="480"/>
      </w:pPr>
      <w:proofErr w:type="spellStart"/>
      <w:r>
        <w:rPr>
          <w:rFonts w:ascii="Times New Roman"/>
          <w:i/>
          <w:sz w:val="24"/>
          <w:szCs w:val="24"/>
        </w:rPr>
        <w:t>R</w:t>
      </w:r>
      <w:r>
        <w:rPr>
          <w:rFonts w:ascii="Times New Roman"/>
          <w:i/>
          <w:sz w:val="24"/>
          <w:szCs w:val="24"/>
          <w:vertAlign w:val="subscript"/>
        </w:rPr>
        <w:t>eg</w:t>
      </w:r>
      <w:proofErr w:type="spellEnd"/>
      <w:r>
        <w:rPr>
          <w:rFonts w:ascii="Times New Roman" w:hint="eastAsia"/>
          <w:sz w:val="24"/>
          <w:szCs w:val="24"/>
          <w:vertAlign w:val="subscript"/>
        </w:rPr>
        <w:t xml:space="preserve">  </w:t>
      </w:r>
      <w:r>
        <w:rPr>
          <w:rFonts w:hint="eastAsia"/>
          <w:strike/>
        </w:rPr>
        <w:t xml:space="preserve">      </w:t>
      </w:r>
      <w:r>
        <w:rPr>
          <w:rFonts w:hint="eastAsia"/>
        </w:rPr>
        <w:t>设备</w:t>
      </w:r>
      <w:r>
        <w:t>完好</w:t>
      </w:r>
      <w:r>
        <w:rPr>
          <w:rFonts w:hint="eastAsia"/>
        </w:rPr>
        <w:t>率；</w:t>
      </w:r>
    </w:p>
    <w:p w:rsidR="00DE35A4" w:rsidRDefault="0024163E">
      <w:pPr>
        <w:pStyle w:val="affffffffffff1"/>
        <w:ind w:firstLine="480"/>
        <w:rPr>
          <w:strike/>
        </w:rPr>
      </w:pPr>
      <w:proofErr w:type="spellStart"/>
      <w:r>
        <w:rPr>
          <w:rFonts w:ascii="Times New Roman"/>
          <w:i/>
          <w:sz w:val="24"/>
          <w:szCs w:val="24"/>
        </w:rPr>
        <w:t>E</w:t>
      </w:r>
      <w:r>
        <w:rPr>
          <w:rFonts w:ascii="Times New Roman"/>
          <w:i/>
          <w:sz w:val="24"/>
          <w:szCs w:val="24"/>
          <w:vertAlign w:val="subscript"/>
        </w:rPr>
        <w:t>g</w:t>
      </w:r>
      <w:proofErr w:type="spellEnd"/>
      <w:r>
        <w:rPr>
          <w:rFonts w:ascii="Times New Roman" w:hint="eastAsia"/>
          <w:sz w:val="24"/>
          <w:szCs w:val="24"/>
        </w:rPr>
        <w:t xml:space="preserve"> </w:t>
      </w:r>
      <w:r>
        <w:rPr>
          <w:rFonts w:hint="eastAsia"/>
          <w:strike/>
        </w:rPr>
        <w:t xml:space="preserve">     </w:t>
      </w:r>
      <w:r>
        <w:rPr>
          <w:rFonts w:hint="eastAsia"/>
        </w:rPr>
        <w:t>物流设备完好的数量；</w:t>
      </w:r>
    </w:p>
    <w:p w:rsidR="00DE35A4" w:rsidRDefault="0024163E">
      <w:pPr>
        <w:pStyle w:val="affffffffffff1"/>
        <w:ind w:firstLine="480"/>
        <w:rPr>
          <w:rFonts w:hAnsi="宋体"/>
          <w:color w:val="FF0000"/>
          <w:szCs w:val="21"/>
        </w:rPr>
      </w:pPr>
      <w:r>
        <w:rPr>
          <w:rFonts w:ascii="Times New Roman"/>
          <w:i/>
          <w:sz w:val="24"/>
          <w:szCs w:val="24"/>
        </w:rPr>
        <w:t>E</w:t>
      </w:r>
      <w:r>
        <w:rPr>
          <w:rFonts w:ascii="Times New Roman" w:hint="eastAsia"/>
          <w:sz w:val="24"/>
          <w:szCs w:val="24"/>
        </w:rPr>
        <w:t xml:space="preserve"> </w:t>
      </w:r>
      <w:r>
        <w:rPr>
          <w:rFonts w:hint="eastAsia"/>
          <w:strike/>
        </w:rPr>
        <w:t xml:space="preserve">     </w:t>
      </w:r>
      <w:r>
        <w:rPr>
          <w:rFonts w:hint="eastAsia"/>
        </w:rPr>
        <w:t>所有提供的物流设备数量。</w:t>
      </w:r>
    </w:p>
    <w:p w:rsidR="00DE35A4" w:rsidRDefault="0024163E">
      <w:pPr>
        <w:pStyle w:val="afff6"/>
        <w:spacing w:before="156" w:after="156"/>
      </w:pPr>
      <w:bookmarkStart w:id="350" w:name="_Toc280964974"/>
      <w:bookmarkStart w:id="351" w:name="_Toc287624536"/>
      <w:bookmarkStart w:id="352" w:name="_Toc276716294"/>
      <w:bookmarkStart w:id="353" w:name="_Toc276716343"/>
      <w:bookmarkStart w:id="354" w:name="_Toc287625077"/>
      <w:bookmarkStart w:id="355" w:name="_Toc289081140"/>
      <w:r>
        <w:rPr>
          <w:rFonts w:hint="eastAsia"/>
        </w:rPr>
        <w:t>通关服务时间</w:t>
      </w:r>
      <w:bookmarkEnd w:id="350"/>
      <w:bookmarkEnd w:id="351"/>
      <w:bookmarkEnd w:id="352"/>
      <w:bookmarkEnd w:id="353"/>
      <w:bookmarkEnd w:id="354"/>
      <w:bookmarkEnd w:id="355"/>
    </w:p>
    <w:p w:rsidR="00DE35A4" w:rsidRDefault="0024163E">
      <w:pPr>
        <w:pStyle w:val="affffffffffff1"/>
      </w:pPr>
      <w:r>
        <w:rPr>
          <w:rFonts w:hint="eastAsia"/>
        </w:rPr>
        <w:t>统计期</w:t>
      </w:r>
      <w:proofErr w:type="gramStart"/>
      <w:r>
        <w:rPr>
          <w:rFonts w:hint="eastAsia"/>
        </w:rPr>
        <w:t>内口岸物流</w:t>
      </w:r>
      <w:proofErr w:type="gramEnd"/>
      <w:r>
        <w:rPr>
          <w:rFonts w:hint="eastAsia"/>
        </w:rPr>
        <w:t>服务企业完成每批货物报关所需的时间。按</w:t>
      </w:r>
      <w:r w:rsidR="00C202B4">
        <w:rPr>
          <w:rFonts w:hint="eastAsia"/>
        </w:rPr>
        <w:t>公</w:t>
      </w:r>
      <w:r>
        <w:rPr>
          <w:rFonts w:hint="eastAsia"/>
        </w:rPr>
        <w:t>式（</w:t>
      </w:r>
      <w:r>
        <w:t>3</w:t>
      </w:r>
      <w:r>
        <w:rPr>
          <w:rFonts w:hint="eastAsia"/>
        </w:rPr>
        <w:t>）计算：</w:t>
      </w:r>
    </w:p>
    <w:p w:rsidR="00DE35A4" w:rsidRDefault="0024163E">
      <w:pPr>
        <w:pStyle w:val="afffa"/>
      </w:pPr>
      <w:r>
        <w:rPr>
          <w:rFonts w:hint="eastAsia"/>
        </w:rPr>
        <w:t>不包</w:t>
      </w:r>
      <w:r>
        <w:t>括</w:t>
      </w:r>
      <w:r>
        <w:rPr>
          <w:rFonts w:hint="eastAsia"/>
        </w:rPr>
        <w:t>国家管理机构监管时间，如海关系统审核、海关查验时间等。</w:t>
      </w:r>
    </w:p>
    <w:p w:rsidR="00DE35A4" w:rsidRDefault="00D70951">
      <w:pPr>
        <w:pStyle w:val="affffffffffff1"/>
        <w:ind w:firstLineChars="0" w:firstLine="0"/>
        <w:jc w:val="right"/>
        <w:rPr>
          <w:rFonts w:hAnsi="宋体"/>
          <w:szCs w:val="21"/>
        </w:rPr>
      </w:pPr>
      <m:oMath>
        <m:sSub>
          <m:sSubPr>
            <m:ctrlPr>
              <w:rPr>
                <w:rFonts w:ascii="Cambria Math" w:eastAsiaTheme="minorEastAsia" w:hAnsi="Cambria Math"/>
                <w:kern w:val="2"/>
                <w:sz w:val="24"/>
                <w:szCs w:val="24"/>
              </w:rPr>
            </m:ctrlPr>
          </m:sSubPr>
          <m:e>
            <m:r>
              <w:rPr>
                <w:rFonts w:ascii="Cambria Math" w:eastAsiaTheme="minorEastAsia" w:hAnsi="Cambria Math"/>
                <w:kern w:val="2"/>
                <w:sz w:val="24"/>
                <w:szCs w:val="24"/>
              </w:rPr>
              <m:t>t</m:t>
            </m:r>
          </m:e>
          <m:sub>
            <m:r>
              <m:rPr>
                <m:sty m:val="p"/>
              </m:rPr>
              <w:rPr>
                <w:rFonts w:ascii="Cambria Math" w:hAnsi="Cambria Math"/>
                <w:sz w:val="24"/>
                <w:szCs w:val="24"/>
              </w:rPr>
              <m:t>=</m:t>
            </m:r>
          </m:sub>
        </m:sSub>
        <m:f>
          <m:fPr>
            <m:ctrlPr>
              <w:rPr>
                <w:rFonts w:ascii="Cambria Math" w:eastAsiaTheme="minorEastAsia" w:hAnsi="Cambria Math"/>
                <w:i/>
                <w:kern w:val="2"/>
                <w:sz w:val="24"/>
                <w:szCs w:val="24"/>
              </w:rPr>
            </m:ctrlPr>
          </m:fPr>
          <m:num>
            <m:nary>
              <m:naryPr>
                <m:chr m:val="∑"/>
                <m:limLoc m:val="undOvr"/>
                <m:ctrlPr>
                  <w:rPr>
                    <w:rFonts w:ascii="Cambria Math" w:eastAsiaTheme="minorEastAsia" w:hAnsi="Cambria Math"/>
                    <w:i/>
                    <w:kern w:val="2"/>
                    <w:sz w:val="24"/>
                    <w:szCs w:val="24"/>
                  </w:rPr>
                </m:ctrlPr>
              </m:naryPr>
              <m:sub>
                <m:r>
                  <w:rPr>
                    <w:rFonts w:ascii="Cambria Math" w:eastAsiaTheme="minorEastAsia" w:hAnsi="Cambria Math"/>
                    <w:kern w:val="2"/>
                    <w:sz w:val="24"/>
                    <w:szCs w:val="24"/>
                  </w:rPr>
                  <m:t>i=1</m:t>
                </m:r>
              </m:sub>
              <m:sup>
                <m:r>
                  <w:rPr>
                    <w:rFonts w:ascii="Cambria Math" w:eastAsiaTheme="minorEastAsia" w:hAnsi="Cambria Math"/>
                    <w:kern w:val="2"/>
                    <w:sz w:val="24"/>
                    <w:szCs w:val="24"/>
                  </w:rPr>
                  <m:t>n</m:t>
                </m:r>
              </m:sup>
              <m:e>
                <m:sSub>
                  <m:sSubPr>
                    <m:ctrlPr>
                      <w:rPr>
                        <w:rFonts w:ascii="Cambria Math" w:eastAsiaTheme="minorEastAsia" w:hAnsi="Cambria Math"/>
                        <w:i/>
                        <w:kern w:val="2"/>
                        <w:sz w:val="24"/>
                        <w:szCs w:val="24"/>
                      </w:rPr>
                    </m:ctrlPr>
                  </m:sSubPr>
                  <m:e>
                    <m:r>
                      <w:rPr>
                        <w:rFonts w:ascii="Cambria Math" w:eastAsiaTheme="minorEastAsia" w:hAnsi="Cambria Math"/>
                        <w:kern w:val="2"/>
                        <w:sz w:val="24"/>
                        <w:szCs w:val="24"/>
                      </w:rPr>
                      <m:t>t</m:t>
                    </m:r>
                  </m:e>
                  <m:sub>
                    <m:r>
                      <w:rPr>
                        <w:rFonts w:ascii="Cambria Math" w:eastAsiaTheme="minorEastAsia" w:hAnsi="Cambria Math"/>
                        <w:kern w:val="2"/>
                        <w:sz w:val="24"/>
                        <w:szCs w:val="24"/>
                      </w:rPr>
                      <m:t>i</m:t>
                    </m:r>
                  </m:sub>
                </m:sSub>
              </m:e>
            </m:nary>
          </m:num>
          <m:den>
            <m:r>
              <w:rPr>
                <w:rFonts w:ascii="Cambria Math" w:hAnsi="Cambria Math"/>
                <w:sz w:val="24"/>
                <w:szCs w:val="24"/>
              </w:rPr>
              <m:t>n</m:t>
            </m:r>
          </m:den>
        </m:f>
        <m:r>
          <m:rPr>
            <m:sty m:val="p"/>
          </m:rPr>
          <w:rPr>
            <w:rFonts w:ascii="Cambria Math" w:hAnsi="Cambria Math"/>
            <w:sz w:val="24"/>
            <w:szCs w:val="24"/>
          </w:rPr>
          <m:t>×100%</m:t>
        </m:r>
      </m:oMath>
      <w:r w:rsidR="0024163E">
        <w:rPr>
          <w:rFonts w:hAnsi="宋体"/>
          <w:szCs w:val="21"/>
        </w:rPr>
        <w:t>……</w:t>
      </w:r>
      <w:proofErr w:type="gramStart"/>
      <w:r w:rsidR="0024163E">
        <w:rPr>
          <w:rFonts w:hAnsi="宋体"/>
          <w:szCs w:val="21"/>
        </w:rPr>
        <w:t>……</w:t>
      </w:r>
      <w:r w:rsidR="0024163E">
        <w:rPr>
          <w:rFonts w:hAnsi="宋体" w:hint="eastAsia"/>
          <w:szCs w:val="21"/>
        </w:rPr>
        <w:t>………</w:t>
      </w:r>
      <w:r w:rsidR="0024163E">
        <w:rPr>
          <w:rFonts w:hAnsi="宋体"/>
          <w:szCs w:val="21"/>
        </w:rPr>
        <w:t>……………………</w:t>
      </w:r>
      <w:proofErr w:type="gramEnd"/>
      <w:r w:rsidR="0024163E">
        <w:rPr>
          <w:rFonts w:hAnsi="宋体" w:hint="eastAsia"/>
          <w:szCs w:val="21"/>
        </w:rPr>
        <w:t>（3）</w:t>
      </w:r>
    </w:p>
    <w:p w:rsidR="00DE35A4" w:rsidRDefault="0024163E">
      <w:pPr>
        <w:pStyle w:val="affffffffffff1"/>
      </w:pPr>
      <w:r>
        <w:rPr>
          <w:rFonts w:hint="eastAsia"/>
        </w:rPr>
        <w:t>式中：</w:t>
      </w:r>
    </w:p>
    <w:p w:rsidR="00DE35A4" w:rsidRDefault="0024163E">
      <w:pPr>
        <w:pStyle w:val="affffffffffff1"/>
        <w:ind w:firstLine="480"/>
      </w:pPr>
      <w:r>
        <w:rPr>
          <w:rFonts w:ascii="Times New Roman"/>
          <w:i/>
          <w:sz w:val="24"/>
          <w:szCs w:val="24"/>
        </w:rPr>
        <w:t>t</w:t>
      </w:r>
      <w:r>
        <w:rPr>
          <w:rFonts w:ascii="Times New Roman" w:hint="eastAsia"/>
          <w:sz w:val="24"/>
          <w:szCs w:val="24"/>
          <w:vertAlign w:val="subscript"/>
        </w:rPr>
        <w:t xml:space="preserve">  </w:t>
      </w:r>
      <w:r>
        <w:rPr>
          <w:rFonts w:hint="eastAsia"/>
          <w:strike/>
        </w:rPr>
        <w:t xml:space="preserve">     </w:t>
      </w:r>
      <w:r>
        <w:rPr>
          <w:rFonts w:hint="eastAsia"/>
        </w:rPr>
        <w:t>通关</w:t>
      </w:r>
      <w:r>
        <w:t>时间</w:t>
      </w:r>
      <w:r>
        <w:rPr>
          <w:rFonts w:hint="eastAsia"/>
        </w:rPr>
        <w:t>；</w:t>
      </w:r>
    </w:p>
    <w:p w:rsidR="00DE35A4" w:rsidRDefault="0024163E">
      <w:pPr>
        <w:pStyle w:val="affffffffffff1"/>
        <w:ind w:firstLine="480"/>
        <w:rPr>
          <w:strike/>
        </w:rPr>
      </w:pPr>
      <w:proofErr w:type="spellStart"/>
      <w:r>
        <w:rPr>
          <w:rFonts w:ascii="Times New Roman"/>
          <w:i/>
          <w:sz w:val="24"/>
          <w:szCs w:val="24"/>
        </w:rPr>
        <w:t>t</w:t>
      </w:r>
      <w:r>
        <w:rPr>
          <w:rFonts w:ascii="Times New Roman"/>
          <w:i/>
          <w:sz w:val="24"/>
          <w:szCs w:val="24"/>
          <w:vertAlign w:val="subscript"/>
        </w:rPr>
        <w:t>i</w:t>
      </w:r>
      <w:proofErr w:type="spellEnd"/>
      <w:r>
        <w:rPr>
          <w:rFonts w:ascii="Times New Roman" w:hint="eastAsia"/>
          <w:sz w:val="24"/>
          <w:szCs w:val="24"/>
        </w:rPr>
        <w:t xml:space="preserve"> </w:t>
      </w:r>
      <w:r>
        <w:rPr>
          <w:rFonts w:hint="eastAsia"/>
          <w:strike/>
        </w:rPr>
        <w:t xml:space="preserve">     </w:t>
      </w:r>
      <w:r>
        <w:rPr>
          <w:rFonts w:hint="eastAsia"/>
        </w:rPr>
        <w:t>每批货物</w:t>
      </w:r>
      <w:r>
        <w:t>通关</w:t>
      </w:r>
      <w:r>
        <w:rPr>
          <w:rFonts w:hint="eastAsia"/>
        </w:rPr>
        <w:t>时间；</w:t>
      </w:r>
    </w:p>
    <w:p w:rsidR="00DE35A4" w:rsidRDefault="0024163E">
      <w:pPr>
        <w:pStyle w:val="affffffffffff1"/>
        <w:ind w:firstLine="480"/>
        <w:rPr>
          <w:rFonts w:ascii="Times New Roman"/>
          <w:sz w:val="24"/>
          <w:szCs w:val="24"/>
        </w:rPr>
      </w:pPr>
      <w:r>
        <w:rPr>
          <w:rFonts w:ascii="Times New Roman"/>
          <w:i/>
          <w:sz w:val="24"/>
          <w:szCs w:val="24"/>
        </w:rPr>
        <w:t>n</w:t>
      </w:r>
      <w:r>
        <w:rPr>
          <w:rFonts w:ascii="Times New Roman" w:hint="eastAsia"/>
          <w:sz w:val="24"/>
          <w:szCs w:val="24"/>
        </w:rPr>
        <w:t xml:space="preserve"> </w:t>
      </w:r>
      <w:r>
        <w:rPr>
          <w:rFonts w:hint="eastAsia"/>
          <w:strike/>
        </w:rPr>
        <w:t xml:space="preserve">     </w:t>
      </w:r>
      <w:r>
        <w:rPr>
          <w:rFonts w:hint="eastAsia"/>
        </w:rPr>
        <w:t>总批次数。</w:t>
      </w:r>
    </w:p>
    <w:p w:rsidR="00DE35A4" w:rsidRDefault="0024163E">
      <w:pPr>
        <w:pStyle w:val="afff6"/>
        <w:spacing w:before="156" w:after="156"/>
      </w:pPr>
      <w:bookmarkStart w:id="356" w:name="_Toc287625078"/>
      <w:bookmarkStart w:id="357" w:name="_Toc289081141"/>
      <w:bookmarkStart w:id="358" w:name="_Toc280964975"/>
      <w:bookmarkStart w:id="359" w:name="_Toc287624537"/>
      <w:r>
        <w:rPr>
          <w:rFonts w:hint="eastAsia"/>
        </w:rPr>
        <w:t>货损率</w:t>
      </w:r>
      <w:bookmarkEnd w:id="356"/>
      <w:bookmarkEnd w:id="357"/>
      <w:bookmarkEnd w:id="358"/>
      <w:bookmarkEnd w:id="359"/>
    </w:p>
    <w:p w:rsidR="00DE35A4" w:rsidRDefault="0024163E">
      <w:pPr>
        <w:pStyle w:val="affffffffffff1"/>
      </w:pPr>
      <w:r>
        <w:rPr>
          <w:rFonts w:hint="eastAsia"/>
        </w:rPr>
        <w:t>统计期内货物的累计损失数量占总数量的比率。按</w:t>
      </w:r>
      <w:r w:rsidR="00C202B4">
        <w:rPr>
          <w:rFonts w:hint="eastAsia"/>
        </w:rPr>
        <w:t>公</w:t>
      </w:r>
      <w:r>
        <w:rPr>
          <w:rFonts w:hint="eastAsia"/>
        </w:rPr>
        <w:t>式（</w:t>
      </w:r>
      <w:r>
        <w:t>4</w:t>
      </w:r>
      <w:r>
        <w:rPr>
          <w:rFonts w:hint="eastAsia"/>
        </w:rPr>
        <w:t>）计算：</w:t>
      </w:r>
    </w:p>
    <w:p w:rsidR="00DE35A4" w:rsidRDefault="00D70951">
      <w:pPr>
        <w:pStyle w:val="affffffffffff1"/>
        <w:jc w:val="right"/>
        <w:rPr>
          <w:rFonts w:hAnsi="宋体"/>
          <w:szCs w:val="21"/>
        </w:rPr>
      </w:pPr>
      <m:oMath>
        <m:sSub>
          <m:sSubPr>
            <m:ctrlPr>
              <w:rPr>
                <w:rFonts w:ascii="Cambria Math" w:hAnsi="Cambria Math"/>
                <w:i/>
              </w:rPr>
            </m:ctrlPr>
          </m:sSubPr>
          <m:e>
            <m:r>
              <w:rPr>
                <w:rFonts w:ascii="Cambria Math" w:hAnsi="Cambria Math"/>
              </w:rPr>
              <m:t>R</m:t>
            </m:r>
          </m:e>
          <m:sub>
            <m:r>
              <w:rPr>
                <w:rFonts w:ascii="Cambria Math" w:hAnsi="Cambria Math"/>
              </w:rPr>
              <m:t>cl=</m:t>
            </m:r>
          </m:sub>
        </m:sSub>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l</m:t>
                </m:r>
              </m:sub>
            </m:sSub>
          </m:num>
          <m:den>
            <m:r>
              <w:rPr>
                <w:rFonts w:ascii="Cambria Math" w:hAnsi="Cambria Math"/>
              </w:rPr>
              <m:t>Q</m:t>
            </m:r>
          </m:den>
        </m:f>
        <m:r>
          <m:rPr>
            <m:sty m:val="p"/>
          </m:rPr>
          <w:rPr>
            <w:rFonts w:ascii="Cambria Math" w:hAnsi="Cambria Math"/>
          </w:rPr>
          <m:t>×100%</m:t>
        </m:r>
      </m:oMath>
      <w:r w:rsidR="0024163E">
        <w:rPr>
          <w:rFonts w:hAnsi="宋体"/>
          <w:szCs w:val="21"/>
        </w:rPr>
        <w:t>……</w:t>
      </w:r>
      <w:proofErr w:type="gramStart"/>
      <w:r w:rsidR="0024163E">
        <w:rPr>
          <w:rFonts w:hAnsi="宋体"/>
          <w:szCs w:val="21"/>
        </w:rPr>
        <w:t>……</w:t>
      </w:r>
      <w:r w:rsidR="0024163E">
        <w:rPr>
          <w:rFonts w:hAnsi="宋体" w:hint="eastAsia"/>
          <w:szCs w:val="21"/>
        </w:rPr>
        <w:t>………</w:t>
      </w:r>
      <w:r w:rsidR="0024163E">
        <w:rPr>
          <w:rFonts w:hAnsi="宋体"/>
          <w:szCs w:val="21"/>
        </w:rPr>
        <w:t>……………………</w:t>
      </w:r>
      <w:proofErr w:type="gramEnd"/>
      <w:r w:rsidR="0024163E">
        <w:rPr>
          <w:rFonts w:hAnsi="宋体" w:hint="eastAsia"/>
          <w:szCs w:val="21"/>
        </w:rPr>
        <w:t>（</w:t>
      </w:r>
      <w:r w:rsidR="0024163E">
        <w:rPr>
          <w:rFonts w:hAnsi="宋体"/>
          <w:szCs w:val="21"/>
        </w:rPr>
        <w:t>4</w:t>
      </w:r>
      <w:r w:rsidR="0024163E">
        <w:rPr>
          <w:rFonts w:hAnsi="宋体" w:hint="eastAsia"/>
          <w:szCs w:val="21"/>
        </w:rPr>
        <w:t>）</w:t>
      </w:r>
    </w:p>
    <w:p w:rsidR="00DE35A4" w:rsidRDefault="0024163E">
      <w:pPr>
        <w:pStyle w:val="affffffffffff1"/>
      </w:pPr>
      <w:r>
        <w:rPr>
          <w:rFonts w:hint="eastAsia"/>
        </w:rPr>
        <w:t>式中：</w:t>
      </w:r>
    </w:p>
    <w:p w:rsidR="00DE35A4" w:rsidRDefault="0024163E">
      <w:pPr>
        <w:pStyle w:val="affffffffffff1"/>
        <w:ind w:firstLine="480"/>
      </w:pPr>
      <w:proofErr w:type="spellStart"/>
      <w:r>
        <w:rPr>
          <w:rFonts w:ascii="Times New Roman"/>
          <w:i/>
          <w:sz w:val="24"/>
          <w:szCs w:val="24"/>
        </w:rPr>
        <w:t>R</w:t>
      </w:r>
      <w:r>
        <w:rPr>
          <w:rFonts w:ascii="Times New Roman" w:hint="eastAsia"/>
          <w:i/>
          <w:sz w:val="24"/>
          <w:szCs w:val="24"/>
          <w:vertAlign w:val="subscript"/>
        </w:rPr>
        <w:t>cl</w:t>
      </w:r>
      <w:proofErr w:type="spellEnd"/>
      <w:r>
        <w:rPr>
          <w:rFonts w:ascii="Times New Roman" w:hint="eastAsia"/>
          <w:i/>
          <w:sz w:val="24"/>
          <w:szCs w:val="24"/>
          <w:vertAlign w:val="subscript"/>
        </w:rPr>
        <w:t xml:space="preserve"> </w:t>
      </w:r>
      <w:r>
        <w:rPr>
          <w:rFonts w:hint="eastAsia"/>
          <w:strike/>
        </w:rPr>
        <w:t xml:space="preserve">      </w:t>
      </w:r>
      <w:r>
        <w:rPr>
          <w:rFonts w:hint="eastAsia"/>
        </w:rPr>
        <w:t>货损率；</w:t>
      </w:r>
    </w:p>
    <w:p w:rsidR="00DE35A4" w:rsidRDefault="0024163E">
      <w:pPr>
        <w:pStyle w:val="affffffffffff1"/>
        <w:ind w:firstLine="480"/>
        <w:rPr>
          <w:strike/>
        </w:rPr>
      </w:pPr>
      <w:proofErr w:type="spellStart"/>
      <w:r>
        <w:rPr>
          <w:rFonts w:ascii="Times New Roman" w:hint="eastAsia"/>
          <w:i/>
          <w:sz w:val="24"/>
          <w:szCs w:val="24"/>
        </w:rPr>
        <w:t>Q</w:t>
      </w:r>
      <w:r>
        <w:rPr>
          <w:rFonts w:ascii="Times New Roman" w:hint="eastAsia"/>
          <w:i/>
          <w:sz w:val="24"/>
          <w:szCs w:val="24"/>
          <w:vertAlign w:val="subscript"/>
        </w:rPr>
        <w:t>l</w:t>
      </w:r>
      <w:proofErr w:type="spellEnd"/>
      <w:r>
        <w:rPr>
          <w:rFonts w:ascii="Times New Roman" w:hint="eastAsia"/>
          <w:sz w:val="24"/>
          <w:szCs w:val="24"/>
        </w:rPr>
        <w:t xml:space="preserve"> </w:t>
      </w:r>
      <w:r>
        <w:rPr>
          <w:rFonts w:hint="eastAsia"/>
          <w:strike/>
        </w:rPr>
        <w:t xml:space="preserve">     </w:t>
      </w:r>
      <w:r>
        <w:rPr>
          <w:rFonts w:hint="eastAsia"/>
        </w:rPr>
        <w:t xml:space="preserve"> 货物累计损失数量；</w:t>
      </w:r>
    </w:p>
    <w:p w:rsidR="00DE35A4" w:rsidRDefault="0024163E">
      <w:pPr>
        <w:pStyle w:val="affffffffffff1"/>
        <w:ind w:firstLine="480"/>
      </w:pPr>
      <w:r>
        <w:rPr>
          <w:rFonts w:ascii="Times New Roman" w:hint="eastAsia"/>
          <w:i/>
          <w:sz w:val="24"/>
          <w:szCs w:val="24"/>
        </w:rPr>
        <w:t>Q</w:t>
      </w:r>
      <w:r>
        <w:rPr>
          <w:rFonts w:ascii="Times New Roman" w:hint="eastAsia"/>
          <w:sz w:val="24"/>
          <w:szCs w:val="24"/>
        </w:rPr>
        <w:t xml:space="preserve"> </w:t>
      </w:r>
      <w:r>
        <w:rPr>
          <w:rFonts w:hint="eastAsia"/>
          <w:strike/>
        </w:rPr>
        <w:t xml:space="preserve">     </w:t>
      </w:r>
      <w:r>
        <w:rPr>
          <w:rFonts w:hint="eastAsia"/>
        </w:rPr>
        <w:t>货物总数量。</w:t>
      </w:r>
    </w:p>
    <w:p w:rsidR="00DE35A4" w:rsidRDefault="0024163E">
      <w:pPr>
        <w:pStyle w:val="afff6"/>
        <w:spacing w:before="156" w:after="156"/>
      </w:pPr>
      <w:bookmarkStart w:id="360" w:name="_Toc280964976"/>
      <w:bookmarkStart w:id="361" w:name="_Toc287624538"/>
      <w:bookmarkStart w:id="362" w:name="_Toc287625079"/>
      <w:bookmarkStart w:id="363" w:name="_Toc289081142"/>
      <w:r>
        <w:rPr>
          <w:rFonts w:hint="eastAsia"/>
        </w:rPr>
        <w:t>货差率</w:t>
      </w:r>
      <w:bookmarkEnd w:id="360"/>
      <w:bookmarkEnd w:id="361"/>
      <w:bookmarkEnd w:id="362"/>
      <w:bookmarkEnd w:id="363"/>
    </w:p>
    <w:p w:rsidR="00DE35A4" w:rsidRDefault="0024163E">
      <w:pPr>
        <w:pStyle w:val="affffffffffff1"/>
      </w:pPr>
      <w:r>
        <w:rPr>
          <w:rFonts w:hint="eastAsia"/>
        </w:rPr>
        <w:t>统计期内货物的累计差错数量占总数量的比率。按</w:t>
      </w:r>
      <w:r w:rsidR="00C202B4">
        <w:rPr>
          <w:rFonts w:hint="eastAsia"/>
        </w:rPr>
        <w:t>公</w:t>
      </w:r>
      <w:r>
        <w:rPr>
          <w:rFonts w:hint="eastAsia"/>
        </w:rPr>
        <w:t>式（</w:t>
      </w:r>
      <w:r>
        <w:t>5</w:t>
      </w:r>
      <w:r>
        <w:rPr>
          <w:rFonts w:hint="eastAsia"/>
        </w:rPr>
        <w:t>）计算：</w:t>
      </w:r>
    </w:p>
    <w:p w:rsidR="00DE35A4" w:rsidRDefault="00D70951">
      <w:pPr>
        <w:pStyle w:val="affffffffffff1"/>
        <w:jc w:val="right"/>
        <w:rPr>
          <w:rFonts w:hAnsi="宋体"/>
          <w:szCs w:val="21"/>
        </w:rPr>
      </w:pPr>
      <m:oMath>
        <m:sSub>
          <m:sSubPr>
            <m:ctrlPr>
              <w:rPr>
                <w:rFonts w:ascii="Cambria Math" w:eastAsiaTheme="minorEastAsia" w:hAnsi="Cambria Math"/>
                <w:i/>
                <w:kern w:val="2"/>
                <w:szCs w:val="21"/>
              </w:rPr>
            </m:ctrlPr>
          </m:sSubPr>
          <m:e>
            <m:r>
              <w:rPr>
                <w:rFonts w:ascii="Cambria Math" w:eastAsiaTheme="minorEastAsia" w:hAnsi="Cambria Math"/>
                <w:kern w:val="2"/>
                <w:szCs w:val="21"/>
              </w:rPr>
              <m:t>R</m:t>
            </m:r>
          </m:e>
          <m:sub>
            <m:r>
              <w:rPr>
                <w:rFonts w:ascii="Cambria Math" w:eastAsiaTheme="minorEastAsia" w:hAnsi="Cambria Math"/>
                <w:kern w:val="2"/>
                <w:szCs w:val="21"/>
              </w:rPr>
              <m:t>ce=</m:t>
            </m:r>
          </m:sub>
        </m:sSub>
        <m:f>
          <m:fPr>
            <m:ctrlPr>
              <w:rPr>
                <w:rFonts w:ascii="Cambria Math" w:eastAsiaTheme="minorEastAsia" w:hAnsi="Cambria Math"/>
                <w:i/>
                <w:kern w:val="2"/>
                <w:szCs w:val="21"/>
              </w:rPr>
            </m:ctrlPr>
          </m:fPr>
          <m:num>
            <m:sSub>
              <m:sSubPr>
                <m:ctrlPr>
                  <w:rPr>
                    <w:rFonts w:ascii="Cambria Math" w:eastAsiaTheme="minorEastAsia" w:hAnsi="Cambria Math"/>
                    <w:i/>
                    <w:kern w:val="2"/>
                    <w:szCs w:val="21"/>
                  </w:rPr>
                </m:ctrlPr>
              </m:sSubPr>
              <m:e>
                <m:r>
                  <w:rPr>
                    <w:rFonts w:ascii="Cambria Math" w:eastAsiaTheme="minorEastAsia" w:hAnsi="Cambria Math"/>
                    <w:kern w:val="2"/>
                    <w:szCs w:val="21"/>
                  </w:rPr>
                  <m:t>Q</m:t>
                </m:r>
              </m:e>
              <m:sub>
                <m:r>
                  <w:rPr>
                    <w:rFonts w:ascii="Cambria Math" w:eastAsiaTheme="minorEastAsia" w:hAnsi="Cambria Math"/>
                    <w:kern w:val="2"/>
                    <w:szCs w:val="21"/>
                  </w:rPr>
                  <m:t>e</m:t>
                </m:r>
              </m:sub>
            </m:sSub>
          </m:num>
          <m:den>
            <m:r>
              <w:rPr>
                <w:rFonts w:ascii="Cambria Math" w:eastAsiaTheme="minorEastAsia" w:hAnsi="Cambria Math"/>
                <w:kern w:val="2"/>
                <w:szCs w:val="21"/>
              </w:rPr>
              <m:t>Q</m:t>
            </m:r>
          </m:den>
        </m:f>
        <m:r>
          <m:rPr>
            <m:sty m:val="p"/>
          </m:rPr>
          <w:rPr>
            <w:rFonts w:ascii="Cambria Math" w:eastAsiaTheme="minorEastAsia" w:hAnsi="Cambria Math"/>
            <w:kern w:val="2"/>
            <w:szCs w:val="21"/>
          </w:rPr>
          <m:t>×100%</m:t>
        </m:r>
      </m:oMath>
      <w:r w:rsidR="0024163E">
        <w:rPr>
          <w:rFonts w:hAnsi="宋体"/>
          <w:szCs w:val="21"/>
        </w:rPr>
        <w:t>……</w:t>
      </w:r>
      <w:proofErr w:type="gramStart"/>
      <w:r w:rsidR="0024163E">
        <w:rPr>
          <w:rFonts w:hAnsi="宋体"/>
          <w:szCs w:val="21"/>
        </w:rPr>
        <w:t>…</w:t>
      </w:r>
      <w:r w:rsidR="0024163E">
        <w:rPr>
          <w:rFonts w:hAnsi="宋体" w:hint="eastAsia"/>
          <w:szCs w:val="21"/>
        </w:rPr>
        <w:t>………</w:t>
      </w:r>
      <w:r w:rsidR="0024163E">
        <w:rPr>
          <w:rFonts w:hAnsi="宋体"/>
          <w:szCs w:val="21"/>
        </w:rPr>
        <w:t>………………………</w:t>
      </w:r>
      <w:proofErr w:type="gramEnd"/>
      <w:r w:rsidR="0024163E">
        <w:rPr>
          <w:rFonts w:hAnsi="宋体" w:hint="eastAsia"/>
          <w:szCs w:val="21"/>
        </w:rPr>
        <w:t>（</w:t>
      </w:r>
      <w:r w:rsidR="0024163E">
        <w:rPr>
          <w:rFonts w:hAnsi="宋体"/>
          <w:szCs w:val="21"/>
        </w:rPr>
        <w:t>5</w:t>
      </w:r>
      <w:r w:rsidR="0024163E">
        <w:rPr>
          <w:rFonts w:hAnsi="宋体" w:hint="eastAsia"/>
          <w:szCs w:val="21"/>
        </w:rPr>
        <w:t>）</w:t>
      </w:r>
    </w:p>
    <w:p w:rsidR="00DE35A4" w:rsidRDefault="0024163E">
      <w:pPr>
        <w:pStyle w:val="affffffffffff1"/>
      </w:pPr>
      <w:r>
        <w:rPr>
          <w:rFonts w:hint="eastAsia"/>
        </w:rPr>
        <w:t>式中：</w:t>
      </w:r>
    </w:p>
    <w:p w:rsidR="00DE35A4" w:rsidRDefault="0024163E">
      <w:pPr>
        <w:pStyle w:val="affffffffffff1"/>
        <w:ind w:firstLine="480"/>
      </w:pPr>
      <w:proofErr w:type="spellStart"/>
      <w:r>
        <w:rPr>
          <w:rFonts w:ascii="Times New Roman"/>
          <w:i/>
          <w:sz w:val="24"/>
          <w:szCs w:val="24"/>
        </w:rPr>
        <w:t>R</w:t>
      </w:r>
      <w:r>
        <w:rPr>
          <w:rFonts w:ascii="Times New Roman" w:hint="eastAsia"/>
          <w:i/>
          <w:sz w:val="24"/>
          <w:szCs w:val="24"/>
          <w:vertAlign w:val="subscript"/>
        </w:rPr>
        <w:t>ce</w:t>
      </w:r>
      <w:proofErr w:type="spellEnd"/>
      <w:r>
        <w:rPr>
          <w:rFonts w:ascii="Times New Roman" w:hint="eastAsia"/>
          <w:sz w:val="24"/>
          <w:szCs w:val="24"/>
          <w:vertAlign w:val="subscript"/>
        </w:rPr>
        <w:t xml:space="preserve">  </w:t>
      </w:r>
      <w:r>
        <w:rPr>
          <w:rFonts w:hint="eastAsia"/>
          <w:strike/>
        </w:rPr>
        <w:t xml:space="preserve">      </w:t>
      </w:r>
      <w:r>
        <w:rPr>
          <w:rFonts w:hint="eastAsia"/>
        </w:rPr>
        <w:t>货差率；</w:t>
      </w:r>
    </w:p>
    <w:p w:rsidR="00DE35A4" w:rsidRDefault="0024163E">
      <w:pPr>
        <w:pStyle w:val="affffffffffff1"/>
        <w:ind w:firstLine="480"/>
        <w:rPr>
          <w:strike/>
        </w:rPr>
      </w:pPr>
      <w:proofErr w:type="spellStart"/>
      <w:r>
        <w:rPr>
          <w:rFonts w:ascii="Times New Roman" w:hint="eastAsia"/>
          <w:i/>
          <w:sz w:val="24"/>
          <w:szCs w:val="24"/>
        </w:rPr>
        <w:t>Q</w:t>
      </w:r>
      <w:r>
        <w:rPr>
          <w:rFonts w:ascii="Times New Roman" w:hint="eastAsia"/>
          <w:i/>
          <w:sz w:val="24"/>
          <w:szCs w:val="24"/>
          <w:vertAlign w:val="subscript"/>
        </w:rPr>
        <w:t>e</w:t>
      </w:r>
      <w:proofErr w:type="spellEnd"/>
      <w:r>
        <w:rPr>
          <w:rFonts w:ascii="Times New Roman" w:hint="eastAsia"/>
          <w:sz w:val="24"/>
          <w:szCs w:val="24"/>
        </w:rPr>
        <w:t xml:space="preserve"> </w:t>
      </w:r>
      <w:r>
        <w:rPr>
          <w:rFonts w:hint="eastAsia"/>
          <w:strike/>
        </w:rPr>
        <w:t xml:space="preserve">     </w:t>
      </w:r>
      <w:r>
        <w:rPr>
          <w:rFonts w:hint="eastAsia"/>
        </w:rPr>
        <w:t xml:space="preserve"> 货物累计差错数量；</w:t>
      </w:r>
    </w:p>
    <w:p w:rsidR="00DE35A4" w:rsidRDefault="0024163E">
      <w:pPr>
        <w:pStyle w:val="affffffffffff1"/>
        <w:ind w:firstLine="480"/>
      </w:pPr>
      <w:r>
        <w:rPr>
          <w:rFonts w:ascii="Times New Roman" w:hint="eastAsia"/>
          <w:i/>
          <w:sz w:val="24"/>
          <w:szCs w:val="24"/>
        </w:rPr>
        <w:t xml:space="preserve">Q </w:t>
      </w:r>
      <w:r>
        <w:rPr>
          <w:rFonts w:hint="eastAsia"/>
          <w:strike/>
        </w:rPr>
        <w:t xml:space="preserve">     </w:t>
      </w:r>
      <w:r>
        <w:rPr>
          <w:rFonts w:hint="eastAsia"/>
        </w:rPr>
        <w:t>货物总数量。</w:t>
      </w:r>
    </w:p>
    <w:p w:rsidR="00DE35A4" w:rsidRDefault="0024163E">
      <w:pPr>
        <w:pStyle w:val="afff6"/>
        <w:spacing w:before="156" w:after="156"/>
      </w:pPr>
      <w:r>
        <w:rPr>
          <w:rFonts w:hint="eastAsia"/>
        </w:rPr>
        <w:lastRenderedPageBreak/>
        <w:t>提货及时率</w:t>
      </w:r>
    </w:p>
    <w:p w:rsidR="00DE35A4" w:rsidRDefault="0024163E">
      <w:pPr>
        <w:pStyle w:val="affffffffffff1"/>
      </w:pPr>
      <w:r>
        <w:rPr>
          <w:rFonts w:hint="eastAsia"/>
        </w:rPr>
        <w:t>统计期</w:t>
      </w:r>
      <w:proofErr w:type="gramStart"/>
      <w:r>
        <w:t>内</w:t>
      </w:r>
      <w:r>
        <w:rPr>
          <w:rFonts w:hint="eastAsia"/>
        </w:rPr>
        <w:t>口岸</w:t>
      </w:r>
      <w:proofErr w:type="gramEnd"/>
      <w:r>
        <w:rPr>
          <w:rFonts w:hint="eastAsia"/>
        </w:rPr>
        <w:t>对货物放行后，物流服务企业按客户要求及时提货的单数占订单</w:t>
      </w:r>
      <w:r>
        <w:t>总数</w:t>
      </w:r>
      <w:r>
        <w:rPr>
          <w:rFonts w:hint="eastAsia"/>
        </w:rPr>
        <w:t>的比率。按</w:t>
      </w:r>
      <w:r w:rsidR="00C202B4">
        <w:rPr>
          <w:rFonts w:hint="eastAsia"/>
        </w:rPr>
        <w:t>公</w:t>
      </w:r>
      <w:r>
        <w:rPr>
          <w:rFonts w:hint="eastAsia"/>
        </w:rPr>
        <w:t>式（</w:t>
      </w:r>
      <w:r>
        <w:t>6</w:t>
      </w:r>
      <w:r>
        <w:rPr>
          <w:rFonts w:hint="eastAsia"/>
        </w:rPr>
        <w:t>）计算：</w:t>
      </w:r>
    </w:p>
    <w:p w:rsidR="00DE35A4" w:rsidRDefault="00D70951">
      <w:pPr>
        <w:pStyle w:val="affffffffffff1"/>
        <w:jc w:val="right"/>
        <w:rPr>
          <w:rFonts w:hAnsi="宋体"/>
          <w:szCs w:val="21"/>
        </w:rPr>
      </w:pPr>
      <m:oMath>
        <m:sSub>
          <m:sSubPr>
            <m:ctrlPr>
              <w:rPr>
                <w:rFonts w:ascii="Cambria Math" w:eastAsiaTheme="minorEastAsia" w:hAnsi="Cambria Math"/>
                <w:i/>
                <w:kern w:val="2"/>
                <w:szCs w:val="21"/>
              </w:rPr>
            </m:ctrlPr>
          </m:sSubPr>
          <m:e>
            <m:r>
              <w:rPr>
                <w:rFonts w:ascii="Cambria Math" w:eastAsiaTheme="minorEastAsia" w:hAnsi="Cambria Math"/>
                <w:kern w:val="2"/>
                <w:szCs w:val="21"/>
              </w:rPr>
              <m:t>R</m:t>
            </m:r>
          </m:e>
          <m:sub>
            <m:r>
              <w:rPr>
                <w:rFonts w:ascii="Cambria Math" w:eastAsiaTheme="minorEastAsia" w:hAnsi="Cambria Math"/>
                <w:kern w:val="2"/>
                <w:szCs w:val="21"/>
              </w:rPr>
              <m:t>dt=</m:t>
            </m:r>
          </m:sub>
        </m:sSub>
        <m:f>
          <m:fPr>
            <m:ctrlPr>
              <w:rPr>
                <w:rFonts w:ascii="Cambria Math" w:eastAsiaTheme="minorEastAsia" w:hAnsi="Cambria Math"/>
                <w:i/>
                <w:kern w:val="2"/>
                <w:szCs w:val="21"/>
              </w:rPr>
            </m:ctrlPr>
          </m:fPr>
          <m:num>
            <m:sSub>
              <m:sSubPr>
                <m:ctrlPr>
                  <w:rPr>
                    <w:rFonts w:ascii="Cambria Math" w:eastAsiaTheme="minorEastAsia" w:hAnsi="Cambria Math"/>
                    <w:i/>
                    <w:kern w:val="2"/>
                    <w:szCs w:val="21"/>
                  </w:rPr>
                </m:ctrlPr>
              </m:sSubPr>
              <m:e>
                <m:r>
                  <w:rPr>
                    <w:rFonts w:ascii="Cambria Math" w:eastAsiaTheme="minorEastAsia" w:hAnsi="Cambria Math"/>
                    <w:kern w:val="2"/>
                    <w:szCs w:val="21"/>
                  </w:rPr>
                  <m:t>O</m:t>
                </m:r>
              </m:e>
              <m:sub>
                <m:r>
                  <w:rPr>
                    <w:rFonts w:ascii="Cambria Math" w:eastAsiaTheme="minorEastAsia" w:hAnsi="Cambria Math"/>
                    <w:kern w:val="2"/>
                    <w:szCs w:val="21"/>
                  </w:rPr>
                  <m:t>dt</m:t>
                </m:r>
              </m:sub>
            </m:sSub>
          </m:num>
          <m:den>
            <m:r>
              <w:rPr>
                <w:rFonts w:ascii="Cambria Math" w:eastAsiaTheme="minorEastAsia" w:hAnsi="Cambria Math"/>
                <w:kern w:val="2"/>
                <w:szCs w:val="21"/>
              </w:rPr>
              <m:t>O</m:t>
            </m:r>
          </m:den>
        </m:f>
        <m:r>
          <m:rPr>
            <m:sty m:val="p"/>
          </m:rPr>
          <w:rPr>
            <w:rFonts w:ascii="Cambria Math" w:eastAsiaTheme="minorEastAsia" w:hAnsi="Cambria Math"/>
            <w:kern w:val="2"/>
            <w:szCs w:val="21"/>
          </w:rPr>
          <m:t>×100%</m:t>
        </m:r>
      </m:oMath>
      <w:r w:rsidR="0024163E">
        <w:rPr>
          <w:rFonts w:hAnsi="宋体"/>
          <w:szCs w:val="21"/>
        </w:rPr>
        <w:t>……</w:t>
      </w:r>
      <w:proofErr w:type="gramStart"/>
      <w:r w:rsidR="0024163E">
        <w:rPr>
          <w:rFonts w:hAnsi="宋体"/>
          <w:szCs w:val="21"/>
        </w:rPr>
        <w:t>…</w:t>
      </w:r>
      <w:r w:rsidR="0024163E">
        <w:rPr>
          <w:rFonts w:hAnsi="宋体" w:hint="eastAsia"/>
          <w:szCs w:val="21"/>
        </w:rPr>
        <w:t>………</w:t>
      </w:r>
      <w:r w:rsidR="0024163E">
        <w:rPr>
          <w:rFonts w:hAnsi="宋体"/>
          <w:szCs w:val="21"/>
        </w:rPr>
        <w:t>………………………</w:t>
      </w:r>
      <w:proofErr w:type="gramEnd"/>
      <w:r w:rsidR="0024163E">
        <w:rPr>
          <w:rFonts w:hAnsi="宋体" w:hint="eastAsia"/>
          <w:szCs w:val="21"/>
        </w:rPr>
        <w:t>（</w:t>
      </w:r>
      <w:r w:rsidR="0024163E">
        <w:rPr>
          <w:rFonts w:hAnsi="宋体"/>
          <w:szCs w:val="21"/>
        </w:rPr>
        <w:t>6</w:t>
      </w:r>
      <w:r w:rsidR="0024163E">
        <w:rPr>
          <w:rFonts w:hAnsi="宋体" w:hint="eastAsia"/>
          <w:szCs w:val="21"/>
        </w:rPr>
        <w:t>）</w:t>
      </w:r>
    </w:p>
    <w:p w:rsidR="00DE35A4" w:rsidRDefault="0024163E">
      <w:pPr>
        <w:pStyle w:val="affffffffffff1"/>
      </w:pPr>
      <w:r>
        <w:rPr>
          <w:rFonts w:hint="eastAsia"/>
        </w:rPr>
        <w:t>式中：</w:t>
      </w:r>
    </w:p>
    <w:p w:rsidR="00DE35A4" w:rsidRDefault="0024163E">
      <w:pPr>
        <w:pStyle w:val="affffffffffff1"/>
        <w:ind w:firstLine="480"/>
      </w:pPr>
      <w:proofErr w:type="spellStart"/>
      <w:r>
        <w:rPr>
          <w:rFonts w:ascii="Times New Roman"/>
          <w:i/>
          <w:sz w:val="24"/>
          <w:szCs w:val="24"/>
        </w:rPr>
        <w:t>R</w:t>
      </w:r>
      <w:r>
        <w:rPr>
          <w:rFonts w:ascii="Times New Roman"/>
          <w:i/>
          <w:sz w:val="24"/>
          <w:szCs w:val="24"/>
          <w:vertAlign w:val="subscript"/>
        </w:rPr>
        <w:t>dt</w:t>
      </w:r>
      <w:proofErr w:type="spellEnd"/>
      <w:r>
        <w:rPr>
          <w:rFonts w:ascii="Times New Roman" w:hint="eastAsia"/>
          <w:i/>
          <w:sz w:val="24"/>
          <w:szCs w:val="24"/>
          <w:vertAlign w:val="subscript"/>
        </w:rPr>
        <w:t xml:space="preserve"> </w:t>
      </w:r>
      <w:r>
        <w:rPr>
          <w:rFonts w:ascii="Times New Roman" w:hint="eastAsia"/>
          <w:sz w:val="24"/>
          <w:szCs w:val="24"/>
          <w:vertAlign w:val="subscript"/>
        </w:rPr>
        <w:t xml:space="preserve"> </w:t>
      </w:r>
      <w:r>
        <w:rPr>
          <w:rFonts w:hint="eastAsia"/>
          <w:strike/>
        </w:rPr>
        <w:t xml:space="preserve">      </w:t>
      </w:r>
      <w:r>
        <w:rPr>
          <w:rFonts w:hint="eastAsia"/>
        </w:rPr>
        <w:t>提货及时率；</w:t>
      </w:r>
    </w:p>
    <w:p w:rsidR="00DE35A4" w:rsidRDefault="0024163E">
      <w:pPr>
        <w:pStyle w:val="affffffffffff1"/>
        <w:ind w:firstLine="480"/>
        <w:rPr>
          <w:strike/>
        </w:rPr>
      </w:pPr>
      <w:proofErr w:type="spellStart"/>
      <w:r>
        <w:rPr>
          <w:rFonts w:ascii="Times New Roman"/>
          <w:i/>
          <w:sz w:val="24"/>
          <w:szCs w:val="24"/>
        </w:rPr>
        <w:t>O</w:t>
      </w:r>
      <w:r>
        <w:rPr>
          <w:rFonts w:ascii="Times New Roman"/>
          <w:i/>
          <w:sz w:val="24"/>
          <w:szCs w:val="24"/>
          <w:vertAlign w:val="subscript"/>
        </w:rPr>
        <w:t>dt</w:t>
      </w:r>
      <w:proofErr w:type="spellEnd"/>
      <w:r>
        <w:rPr>
          <w:rFonts w:ascii="Times New Roman" w:hint="eastAsia"/>
          <w:sz w:val="24"/>
          <w:szCs w:val="24"/>
        </w:rPr>
        <w:t xml:space="preserve"> </w:t>
      </w:r>
      <w:r>
        <w:rPr>
          <w:rFonts w:hint="eastAsia"/>
          <w:strike/>
        </w:rPr>
        <w:t xml:space="preserve">     </w:t>
      </w:r>
      <w:r>
        <w:rPr>
          <w:rFonts w:hint="eastAsia"/>
        </w:rPr>
        <w:t>物流服务企业及时提货的单数；</w:t>
      </w:r>
    </w:p>
    <w:p w:rsidR="00DE35A4" w:rsidRDefault="0024163E">
      <w:pPr>
        <w:pStyle w:val="affffffffffff1"/>
        <w:ind w:firstLine="480"/>
        <w:rPr>
          <w:rFonts w:ascii="Times New Roman"/>
          <w:sz w:val="24"/>
          <w:szCs w:val="24"/>
        </w:rPr>
      </w:pPr>
      <w:r>
        <w:rPr>
          <w:rFonts w:ascii="Times New Roman"/>
          <w:i/>
          <w:sz w:val="24"/>
          <w:szCs w:val="24"/>
        </w:rPr>
        <w:t>O</w:t>
      </w:r>
      <w:r>
        <w:rPr>
          <w:rFonts w:ascii="Times New Roman" w:hint="eastAsia"/>
          <w:sz w:val="24"/>
          <w:szCs w:val="24"/>
        </w:rPr>
        <w:t xml:space="preserve"> </w:t>
      </w:r>
      <w:r>
        <w:rPr>
          <w:rFonts w:hint="eastAsia"/>
          <w:strike/>
        </w:rPr>
        <w:t xml:space="preserve">     </w:t>
      </w:r>
      <w:r>
        <w:rPr>
          <w:rFonts w:hint="eastAsia"/>
        </w:rPr>
        <w:t>订单总数。</w:t>
      </w:r>
    </w:p>
    <w:p w:rsidR="00DE35A4" w:rsidRDefault="0024163E">
      <w:pPr>
        <w:pStyle w:val="afff6"/>
        <w:spacing w:before="156" w:after="156"/>
      </w:pPr>
      <w:r>
        <w:rPr>
          <w:rFonts w:hint="eastAsia"/>
        </w:rPr>
        <w:t>信息传递准确率</w:t>
      </w:r>
    </w:p>
    <w:p w:rsidR="00DE35A4" w:rsidRDefault="0024163E">
      <w:pPr>
        <w:pStyle w:val="affffffffffff1"/>
      </w:pPr>
      <w:r>
        <w:rPr>
          <w:rFonts w:hint="eastAsia"/>
        </w:rPr>
        <w:t>统计期内向客户传递的信息准确次数占数据传递总次数的比率。按</w:t>
      </w:r>
      <w:r w:rsidR="00C202B4">
        <w:rPr>
          <w:rFonts w:hint="eastAsia"/>
        </w:rPr>
        <w:t>公</w:t>
      </w:r>
      <w:r>
        <w:rPr>
          <w:rFonts w:hint="eastAsia"/>
        </w:rPr>
        <w:t>式（</w:t>
      </w:r>
      <w:r>
        <w:t>7</w:t>
      </w:r>
      <w:r>
        <w:rPr>
          <w:rFonts w:hint="eastAsia"/>
        </w:rPr>
        <w:t>）计算：</w:t>
      </w:r>
    </w:p>
    <w:p w:rsidR="00DE35A4" w:rsidRDefault="00D70951">
      <w:pPr>
        <w:pStyle w:val="affffffffffff1"/>
        <w:jc w:val="right"/>
        <w:rPr>
          <w:rFonts w:hAnsi="宋体"/>
          <w:szCs w:val="21"/>
        </w:rPr>
      </w:pPr>
      <m:oMath>
        <m:sSub>
          <m:sSubPr>
            <m:ctrlPr>
              <w:rPr>
                <w:rFonts w:ascii="Cambria Math" w:hAnsi="Cambria Math"/>
                <w:i/>
              </w:rPr>
            </m:ctrlPr>
          </m:sSubPr>
          <m:e>
            <m:r>
              <w:rPr>
                <w:rFonts w:ascii="Cambria Math" w:hAnsi="Cambria Math"/>
              </w:rPr>
              <m:t>R</m:t>
            </m:r>
          </m:e>
          <m:sub>
            <m:r>
              <w:rPr>
                <w:rFonts w:ascii="Cambria Math" w:hAnsi="Cambria Math"/>
              </w:rPr>
              <m:t>ia=</m:t>
            </m:r>
          </m:sub>
        </m:sSub>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ia</m:t>
                </m:r>
              </m:sub>
            </m:sSub>
          </m:num>
          <m:den>
            <m:r>
              <w:rPr>
                <w:rFonts w:ascii="Cambria Math" w:hAnsi="Cambria Math"/>
              </w:rPr>
              <m:t>T</m:t>
            </m:r>
          </m:den>
        </m:f>
        <m:r>
          <m:rPr>
            <m:sty m:val="p"/>
          </m:rPr>
          <w:rPr>
            <w:rFonts w:ascii="Cambria Math" w:hAnsi="Cambria Math"/>
          </w:rPr>
          <m:t>×100%</m:t>
        </m:r>
      </m:oMath>
      <w:r w:rsidR="0024163E">
        <w:rPr>
          <w:rFonts w:hAnsi="宋体"/>
          <w:szCs w:val="21"/>
        </w:rPr>
        <w:t>……</w:t>
      </w:r>
      <w:proofErr w:type="gramStart"/>
      <w:r w:rsidR="0024163E">
        <w:rPr>
          <w:rFonts w:hAnsi="宋体"/>
          <w:szCs w:val="21"/>
        </w:rPr>
        <w:t>…</w:t>
      </w:r>
      <w:r w:rsidR="0024163E">
        <w:rPr>
          <w:rFonts w:hAnsi="宋体" w:hint="eastAsia"/>
          <w:szCs w:val="21"/>
        </w:rPr>
        <w:t>………</w:t>
      </w:r>
      <w:r w:rsidR="0024163E">
        <w:rPr>
          <w:rFonts w:hAnsi="宋体"/>
          <w:szCs w:val="21"/>
        </w:rPr>
        <w:t>………………………</w:t>
      </w:r>
      <w:proofErr w:type="gramEnd"/>
      <w:r w:rsidR="0024163E">
        <w:rPr>
          <w:rFonts w:hAnsi="宋体" w:hint="eastAsia"/>
          <w:szCs w:val="21"/>
        </w:rPr>
        <w:t>（</w:t>
      </w:r>
      <w:r w:rsidR="0024163E">
        <w:rPr>
          <w:rFonts w:hAnsi="宋体"/>
          <w:szCs w:val="21"/>
        </w:rPr>
        <w:t>7</w:t>
      </w:r>
      <w:r w:rsidR="0024163E">
        <w:rPr>
          <w:rFonts w:hAnsi="宋体" w:hint="eastAsia"/>
          <w:szCs w:val="21"/>
        </w:rPr>
        <w:t>）</w:t>
      </w:r>
    </w:p>
    <w:p w:rsidR="00DE35A4" w:rsidRDefault="0024163E">
      <w:pPr>
        <w:pStyle w:val="affffffffffff1"/>
      </w:pPr>
      <w:r>
        <w:rPr>
          <w:rFonts w:hint="eastAsia"/>
        </w:rPr>
        <w:t>式中：</w:t>
      </w:r>
    </w:p>
    <w:p w:rsidR="00DE35A4" w:rsidRDefault="0024163E">
      <w:pPr>
        <w:pStyle w:val="affffffffffff1"/>
        <w:ind w:firstLine="480"/>
      </w:pPr>
      <w:r>
        <w:rPr>
          <w:rFonts w:ascii="Times New Roman"/>
          <w:i/>
          <w:sz w:val="24"/>
          <w:szCs w:val="24"/>
        </w:rPr>
        <w:t>R</w:t>
      </w:r>
      <w:r>
        <w:rPr>
          <w:rFonts w:ascii="Times New Roman" w:hint="eastAsia"/>
          <w:i/>
          <w:sz w:val="24"/>
          <w:szCs w:val="24"/>
          <w:vertAlign w:val="subscript"/>
        </w:rPr>
        <w:t xml:space="preserve">ia </w:t>
      </w:r>
      <w:r>
        <w:rPr>
          <w:rFonts w:ascii="Times New Roman" w:hint="eastAsia"/>
          <w:sz w:val="24"/>
          <w:szCs w:val="24"/>
          <w:vertAlign w:val="subscript"/>
        </w:rPr>
        <w:t xml:space="preserve"> </w:t>
      </w:r>
      <w:r>
        <w:rPr>
          <w:rFonts w:hint="eastAsia"/>
          <w:strike/>
        </w:rPr>
        <w:t xml:space="preserve">      </w:t>
      </w:r>
      <w:r>
        <w:rPr>
          <w:rFonts w:hint="eastAsia"/>
        </w:rPr>
        <w:t>信息传递准确率；</w:t>
      </w:r>
    </w:p>
    <w:p w:rsidR="00DE35A4" w:rsidRDefault="0024163E">
      <w:pPr>
        <w:pStyle w:val="affffffffffff1"/>
        <w:ind w:firstLine="480"/>
        <w:rPr>
          <w:strike/>
        </w:rPr>
      </w:pPr>
      <w:r>
        <w:rPr>
          <w:rFonts w:ascii="Times New Roman"/>
          <w:i/>
          <w:sz w:val="24"/>
          <w:szCs w:val="24"/>
        </w:rPr>
        <w:t>T</w:t>
      </w:r>
      <w:r>
        <w:rPr>
          <w:rFonts w:ascii="Times New Roman" w:hint="eastAsia"/>
          <w:i/>
          <w:sz w:val="24"/>
          <w:szCs w:val="24"/>
          <w:vertAlign w:val="subscript"/>
        </w:rPr>
        <w:t>ia</w:t>
      </w:r>
      <w:r>
        <w:rPr>
          <w:rFonts w:ascii="Times New Roman" w:hint="eastAsia"/>
          <w:sz w:val="24"/>
          <w:szCs w:val="24"/>
        </w:rPr>
        <w:t xml:space="preserve"> </w:t>
      </w:r>
      <w:r>
        <w:rPr>
          <w:rFonts w:hint="eastAsia"/>
          <w:strike/>
        </w:rPr>
        <w:t xml:space="preserve">     </w:t>
      </w:r>
      <w:r>
        <w:rPr>
          <w:rFonts w:hint="eastAsia"/>
        </w:rPr>
        <w:t xml:space="preserve"> 传递准确次数；</w:t>
      </w:r>
    </w:p>
    <w:p w:rsidR="00DE35A4" w:rsidRDefault="0024163E">
      <w:pPr>
        <w:pStyle w:val="affffffffffff1"/>
        <w:ind w:firstLine="480"/>
      </w:pPr>
      <w:r>
        <w:rPr>
          <w:rFonts w:ascii="Times New Roman"/>
          <w:i/>
          <w:sz w:val="24"/>
          <w:szCs w:val="24"/>
        </w:rPr>
        <w:t>T</w:t>
      </w:r>
      <w:r>
        <w:rPr>
          <w:rFonts w:ascii="Times New Roman" w:hint="eastAsia"/>
          <w:sz w:val="24"/>
          <w:szCs w:val="24"/>
        </w:rPr>
        <w:t xml:space="preserve"> </w:t>
      </w:r>
      <w:r>
        <w:rPr>
          <w:rFonts w:hint="eastAsia"/>
          <w:strike/>
        </w:rPr>
        <w:t xml:space="preserve">     </w:t>
      </w:r>
      <w:proofErr w:type="gramStart"/>
      <w:r>
        <w:rPr>
          <w:rFonts w:hint="eastAsia"/>
        </w:rPr>
        <w:t>传递总</w:t>
      </w:r>
      <w:proofErr w:type="gramEnd"/>
      <w:r>
        <w:rPr>
          <w:rFonts w:hint="eastAsia"/>
        </w:rPr>
        <w:t>次数。</w:t>
      </w:r>
    </w:p>
    <w:p w:rsidR="00DE35A4" w:rsidRDefault="0024163E">
      <w:pPr>
        <w:pStyle w:val="afff6"/>
        <w:spacing w:before="156" w:after="156"/>
      </w:pPr>
      <w:r>
        <w:rPr>
          <w:rFonts w:hint="eastAsia"/>
        </w:rPr>
        <w:t>信息传递准时率</w:t>
      </w:r>
    </w:p>
    <w:p w:rsidR="00DE35A4" w:rsidRDefault="0024163E">
      <w:pPr>
        <w:pStyle w:val="affffffffffff1"/>
      </w:pPr>
      <w:r>
        <w:rPr>
          <w:rFonts w:hint="eastAsia"/>
        </w:rPr>
        <w:t>统计期内准时向客户传递的信息次数占数据传递总次数的比率。按</w:t>
      </w:r>
      <w:r w:rsidR="00C202B4">
        <w:rPr>
          <w:rFonts w:hint="eastAsia"/>
        </w:rPr>
        <w:t>公</w:t>
      </w:r>
      <w:r>
        <w:rPr>
          <w:rFonts w:hint="eastAsia"/>
        </w:rPr>
        <w:t>式（</w:t>
      </w:r>
      <w:r>
        <w:t>8</w:t>
      </w:r>
      <w:r>
        <w:rPr>
          <w:rFonts w:hint="eastAsia"/>
        </w:rPr>
        <w:t>）计算：</w:t>
      </w:r>
    </w:p>
    <w:p w:rsidR="00DE35A4" w:rsidRDefault="00D70951">
      <w:pPr>
        <w:pStyle w:val="affffffffffff1"/>
        <w:jc w:val="right"/>
        <w:rPr>
          <w:rFonts w:hAnsi="宋体"/>
          <w:szCs w:val="21"/>
        </w:rPr>
      </w:pPr>
      <m:oMath>
        <m:sSub>
          <m:sSubPr>
            <m:ctrlPr>
              <w:rPr>
                <w:rFonts w:ascii="Cambria Math" w:hAnsi="Cambria Math"/>
                <w:i/>
              </w:rPr>
            </m:ctrlPr>
          </m:sSubPr>
          <m:e>
            <m:r>
              <w:rPr>
                <w:rFonts w:ascii="Cambria Math" w:hAnsi="Cambria Math"/>
              </w:rPr>
              <m:t>R</m:t>
            </m:r>
          </m:e>
          <m:sub>
            <m:r>
              <w:rPr>
                <w:rFonts w:ascii="Cambria Math" w:hAnsi="Cambria Math"/>
              </w:rPr>
              <m:t>it=</m:t>
            </m:r>
          </m:sub>
        </m:sSub>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it</m:t>
                </m:r>
              </m:sub>
            </m:sSub>
          </m:num>
          <m:den>
            <m:r>
              <w:rPr>
                <w:rFonts w:ascii="Cambria Math" w:hAnsi="Cambria Math"/>
              </w:rPr>
              <m:t>T</m:t>
            </m:r>
          </m:den>
        </m:f>
        <m:r>
          <m:rPr>
            <m:sty m:val="p"/>
          </m:rPr>
          <w:rPr>
            <w:rFonts w:ascii="Cambria Math" w:hAnsi="Cambria Math"/>
          </w:rPr>
          <m:t>×100%</m:t>
        </m:r>
      </m:oMath>
      <w:r w:rsidR="0024163E">
        <w:rPr>
          <w:rFonts w:hAnsi="宋体"/>
          <w:szCs w:val="21"/>
        </w:rPr>
        <w:t>……</w:t>
      </w:r>
      <w:proofErr w:type="gramStart"/>
      <w:r w:rsidR="0024163E">
        <w:rPr>
          <w:rFonts w:hAnsi="宋体"/>
          <w:szCs w:val="21"/>
        </w:rPr>
        <w:t>…</w:t>
      </w:r>
      <w:r w:rsidR="0024163E">
        <w:rPr>
          <w:rFonts w:hAnsi="宋体" w:hint="eastAsia"/>
          <w:szCs w:val="21"/>
        </w:rPr>
        <w:t>………</w:t>
      </w:r>
      <w:r w:rsidR="0024163E">
        <w:rPr>
          <w:rFonts w:hAnsi="宋体"/>
          <w:szCs w:val="21"/>
        </w:rPr>
        <w:t>………………………</w:t>
      </w:r>
      <w:proofErr w:type="gramEnd"/>
      <w:r w:rsidR="0024163E">
        <w:rPr>
          <w:rFonts w:hAnsi="宋体" w:hint="eastAsia"/>
          <w:szCs w:val="21"/>
        </w:rPr>
        <w:t>（</w:t>
      </w:r>
      <w:r w:rsidR="0024163E">
        <w:rPr>
          <w:rFonts w:hAnsi="宋体"/>
          <w:szCs w:val="21"/>
        </w:rPr>
        <w:t>8</w:t>
      </w:r>
      <w:r w:rsidR="0024163E">
        <w:rPr>
          <w:rFonts w:hAnsi="宋体" w:hint="eastAsia"/>
          <w:szCs w:val="21"/>
        </w:rPr>
        <w:t>）</w:t>
      </w:r>
    </w:p>
    <w:p w:rsidR="00DE35A4" w:rsidRDefault="0024163E">
      <w:pPr>
        <w:pStyle w:val="affffffffffff1"/>
      </w:pPr>
      <w:r>
        <w:rPr>
          <w:rFonts w:hint="eastAsia"/>
        </w:rPr>
        <w:t>式中：</w:t>
      </w:r>
    </w:p>
    <w:p w:rsidR="00DE35A4" w:rsidRDefault="0024163E">
      <w:pPr>
        <w:pStyle w:val="affffffffffff1"/>
        <w:ind w:firstLine="480"/>
      </w:pPr>
      <w:proofErr w:type="spellStart"/>
      <w:r>
        <w:rPr>
          <w:rFonts w:ascii="Times New Roman"/>
          <w:i/>
          <w:sz w:val="24"/>
          <w:szCs w:val="24"/>
        </w:rPr>
        <w:t>R</w:t>
      </w:r>
      <w:r>
        <w:rPr>
          <w:rFonts w:ascii="Times New Roman" w:hint="eastAsia"/>
          <w:i/>
          <w:sz w:val="24"/>
          <w:szCs w:val="24"/>
          <w:vertAlign w:val="subscript"/>
        </w:rPr>
        <w:t>i</w:t>
      </w:r>
      <w:r>
        <w:rPr>
          <w:rFonts w:ascii="Times New Roman"/>
          <w:i/>
          <w:sz w:val="24"/>
          <w:szCs w:val="24"/>
          <w:vertAlign w:val="subscript"/>
        </w:rPr>
        <w:t>t</w:t>
      </w:r>
      <w:proofErr w:type="spellEnd"/>
      <w:r>
        <w:rPr>
          <w:rFonts w:ascii="Times New Roman" w:hint="eastAsia"/>
          <w:sz w:val="24"/>
          <w:szCs w:val="24"/>
          <w:vertAlign w:val="subscript"/>
        </w:rPr>
        <w:t xml:space="preserve">  </w:t>
      </w:r>
      <w:r>
        <w:rPr>
          <w:rFonts w:hint="eastAsia"/>
          <w:strike/>
        </w:rPr>
        <w:t xml:space="preserve">      </w:t>
      </w:r>
      <w:r>
        <w:rPr>
          <w:rFonts w:hint="eastAsia"/>
        </w:rPr>
        <w:t>信息传递准时率；</w:t>
      </w:r>
    </w:p>
    <w:p w:rsidR="00DE35A4" w:rsidRDefault="0024163E">
      <w:pPr>
        <w:pStyle w:val="affffffffffff1"/>
        <w:ind w:firstLine="480"/>
        <w:rPr>
          <w:strike/>
        </w:rPr>
      </w:pPr>
      <w:r>
        <w:rPr>
          <w:rFonts w:ascii="Times New Roman"/>
          <w:i/>
          <w:sz w:val="24"/>
          <w:szCs w:val="24"/>
        </w:rPr>
        <w:t>T</w:t>
      </w:r>
      <w:r>
        <w:rPr>
          <w:rFonts w:ascii="Times New Roman" w:hint="eastAsia"/>
          <w:i/>
          <w:sz w:val="24"/>
          <w:szCs w:val="24"/>
          <w:vertAlign w:val="subscript"/>
        </w:rPr>
        <w:t>i</w:t>
      </w:r>
      <w:r>
        <w:rPr>
          <w:rFonts w:ascii="Times New Roman"/>
          <w:i/>
          <w:sz w:val="24"/>
          <w:szCs w:val="24"/>
          <w:vertAlign w:val="subscript"/>
        </w:rPr>
        <w:t>t</w:t>
      </w:r>
      <w:r>
        <w:rPr>
          <w:rFonts w:ascii="Times New Roman" w:hint="eastAsia"/>
          <w:sz w:val="24"/>
          <w:szCs w:val="24"/>
        </w:rPr>
        <w:t xml:space="preserve"> </w:t>
      </w:r>
      <w:r>
        <w:rPr>
          <w:rFonts w:hint="eastAsia"/>
          <w:strike/>
        </w:rPr>
        <w:t xml:space="preserve">     </w:t>
      </w:r>
      <w:r>
        <w:rPr>
          <w:rFonts w:hint="eastAsia"/>
        </w:rPr>
        <w:t xml:space="preserve"> 准时向客户传递的信息次数；</w:t>
      </w:r>
    </w:p>
    <w:p w:rsidR="00DE35A4" w:rsidRDefault="0024163E">
      <w:pPr>
        <w:pStyle w:val="affffffffffff1"/>
        <w:ind w:firstLine="480"/>
      </w:pPr>
      <w:r>
        <w:rPr>
          <w:rFonts w:ascii="Times New Roman"/>
          <w:i/>
          <w:sz w:val="24"/>
          <w:szCs w:val="24"/>
        </w:rPr>
        <w:t>T</w:t>
      </w:r>
      <w:r>
        <w:rPr>
          <w:rFonts w:ascii="Times New Roman" w:hint="eastAsia"/>
          <w:sz w:val="24"/>
          <w:szCs w:val="24"/>
        </w:rPr>
        <w:t xml:space="preserve"> </w:t>
      </w:r>
      <w:r>
        <w:rPr>
          <w:rFonts w:hint="eastAsia"/>
          <w:strike/>
        </w:rPr>
        <w:t xml:space="preserve">     </w:t>
      </w:r>
      <w:proofErr w:type="gramStart"/>
      <w:r>
        <w:rPr>
          <w:rFonts w:hint="eastAsia"/>
        </w:rPr>
        <w:t>传递总</w:t>
      </w:r>
      <w:proofErr w:type="gramEnd"/>
      <w:r>
        <w:rPr>
          <w:rFonts w:hint="eastAsia"/>
        </w:rPr>
        <w:t>次数。</w:t>
      </w:r>
    </w:p>
    <w:p w:rsidR="00DE35A4" w:rsidRDefault="0024163E">
      <w:pPr>
        <w:pStyle w:val="afff6"/>
        <w:spacing w:before="156" w:after="156"/>
      </w:pPr>
      <w:bookmarkStart w:id="364" w:name="_Toc287624540"/>
      <w:bookmarkStart w:id="365" w:name="_Toc289081143"/>
      <w:bookmarkStart w:id="366" w:name="_Toc280964978"/>
      <w:bookmarkStart w:id="367" w:name="_Toc287625080"/>
      <w:r>
        <w:rPr>
          <w:rFonts w:hint="eastAsia"/>
        </w:rPr>
        <w:t>有效投诉率</w:t>
      </w:r>
      <w:bookmarkEnd w:id="364"/>
      <w:bookmarkEnd w:id="365"/>
      <w:bookmarkEnd w:id="366"/>
      <w:bookmarkEnd w:id="367"/>
    </w:p>
    <w:p w:rsidR="00DE35A4" w:rsidRDefault="0024163E">
      <w:pPr>
        <w:pStyle w:val="affffffffffff1"/>
      </w:pPr>
      <w:r>
        <w:rPr>
          <w:rFonts w:hint="eastAsia"/>
        </w:rPr>
        <w:t>统计期</w:t>
      </w:r>
      <w:proofErr w:type="gramStart"/>
      <w:r>
        <w:rPr>
          <w:rFonts w:hint="eastAsia"/>
        </w:rPr>
        <w:t>内客户</w:t>
      </w:r>
      <w:proofErr w:type="gramEnd"/>
      <w:r>
        <w:rPr>
          <w:rFonts w:hint="eastAsia"/>
        </w:rPr>
        <w:t>有效投诉涉及订单数占订单总数的比率。按</w:t>
      </w:r>
      <w:r w:rsidR="00C202B4">
        <w:rPr>
          <w:rFonts w:hint="eastAsia"/>
        </w:rPr>
        <w:t>公</w:t>
      </w:r>
      <w:r>
        <w:rPr>
          <w:rFonts w:hint="eastAsia"/>
        </w:rPr>
        <w:t>式（</w:t>
      </w:r>
      <w:r>
        <w:t>9</w:t>
      </w:r>
      <w:r>
        <w:rPr>
          <w:rFonts w:hint="eastAsia"/>
        </w:rPr>
        <w:t>）计算：</w:t>
      </w:r>
    </w:p>
    <w:p w:rsidR="00DE35A4" w:rsidRDefault="00D70951">
      <w:pPr>
        <w:pStyle w:val="affffffffffff1"/>
        <w:jc w:val="right"/>
        <w:rPr>
          <w:rFonts w:hAnsi="宋体"/>
          <w:szCs w:val="21"/>
        </w:rPr>
      </w:pPr>
      <m:oMath>
        <m:sSub>
          <m:sSubPr>
            <m:ctrlPr>
              <w:rPr>
                <w:rFonts w:ascii="Cambria Math" w:hAnsi="Cambria Math"/>
                <w:i/>
              </w:rPr>
            </m:ctrlPr>
          </m:sSubPr>
          <m:e>
            <m:r>
              <w:rPr>
                <w:rFonts w:ascii="Cambria Math" w:hAnsi="Cambria Math"/>
              </w:rPr>
              <m:t>R</m:t>
            </m:r>
          </m:e>
          <m:sub>
            <m:r>
              <w:rPr>
                <w:rFonts w:ascii="Cambria Math" w:hAnsi="Cambria Math"/>
              </w:rPr>
              <m:t>oc=</m:t>
            </m:r>
          </m:sub>
        </m:sSub>
        <m:f>
          <m:fPr>
            <m:ctrlPr>
              <w:rPr>
                <w:rFonts w:ascii="Cambria Math" w:hAnsi="Cambria Math"/>
                <w:i/>
              </w:rPr>
            </m:ctrlPr>
          </m:fPr>
          <m:num>
            <m:sSub>
              <m:sSubPr>
                <m:ctrlPr>
                  <w:rPr>
                    <w:rFonts w:ascii="Cambria Math" w:hAnsi="Cambria Math"/>
                    <w:i/>
                  </w:rPr>
                </m:ctrlPr>
              </m:sSubPr>
              <m:e>
                <m:r>
                  <w:rPr>
                    <w:rFonts w:ascii="Cambria Math" w:hAnsi="Cambria Math"/>
                  </w:rPr>
                  <m:t>O</m:t>
                </m:r>
              </m:e>
              <m:sub>
                <m:r>
                  <w:rPr>
                    <w:rFonts w:ascii="Cambria Math" w:hAnsi="Cambria Math"/>
                  </w:rPr>
                  <m:t>c</m:t>
                </m:r>
              </m:sub>
            </m:sSub>
          </m:num>
          <m:den>
            <m:r>
              <w:rPr>
                <w:rFonts w:ascii="Cambria Math" w:hAnsi="Cambria Math"/>
              </w:rPr>
              <m:t>O</m:t>
            </m:r>
          </m:den>
        </m:f>
        <m:r>
          <m:rPr>
            <m:sty m:val="p"/>
          </m:rPr>
          <w:rPr>
            <w:rFonts w:ascii="Cambria Math" w:hAnsi="Cambria Math"/>
          </w:rPr>
          <m:t>×100%</m:t>
        </m:r>
      </m:oMath>
      <w:r w:rsidR="0024163E">
        <w:rPr>
          <w:rFonts w:hAnsi="宋体"/>
          <w:szCs w:val="21"/>
        </w:rPr>
        <w:t>……</w:t>
      </w:r>
      <w:proofErr w:type="gramStart"/>
      <w:r w:rsidR="0024163E">
        <w:rPr>
          <w:rFonts w:hAnsi="宋体"/>
          <w:szCs w:val="21"/>
        </w:rPr>
        <w:t>…………</w:t>
      </w:r>
      <w:r w:rsidR="0024163E">
        <w:rPr>
          <w:rFonts w:hAnsi="宋体" w:hint="eastAsia"/>
          <w:szCs w:val="21"/>
        </w:rPr>
        <w:t>……</w:t>
      </w:r>
      <w:r w:rsidR="0024163E">
        <w:rPr>
          <w:rFonts w:hAnsi="宋体"/>
          <w:szCs w:val="21"/>
        </w:rPr>
        <w:t>……………</w:t>
      </w:r>
      <w:proofErr w:type="gramEnd"/>
      <w:r w:rsidR="0024163E">
        <w:rPr>
          <w:rFonts w:hAnsi="宋体" w:hint="eastAsia"/>
          <w:szCs w:val="21"/>
        </w:rPr>
        <w:t>（</w:t>
      </w:r>
      <w:r w:rsidR="0024163E">
        <w:rPr>
          <w:rFonts w:hAnsi="宋体"/>
          <w:szCs w:val="21"/>
        </w:rPr>
        <w:t>9</w:t>
      </w:r>
      <w:r w:rsidR="0024163E">
        <w:rPr>
          <w:rFonts w:hAnsi="宋体" w:hint="eastAsia"/>
          <w:szCs w:val="21"/>
        </w:rPr>
        <w:t>）</w:t>
      </w:r>
    </w:p>
    <w:p w:rsidR="00DE35A4" w:rsidRDefault="0024163E">
      <w:pPr>
        <w:pStyle w:val="affffffffffff1"/>
        <w:spacing w:before="156" w:after="156"/>
        <w:ind w:firstLine="360"/>
        <w:rPr>
          <w:sz w:val="18"/>
          <w:szCs w:val="18"/>
        </w:rPr>
      </w:pPr>
      <w:r>
        <w:rPr>
          <w:rFonts w:hint="eastAsia"/>
          <w:sz w:val="18"/>
          <w:szCs w:val="18"/>
        </w:rPr>
        <w:t>注：有效投诉指因口岸物流服务提供方引起，经查证确属提供方过失的客户投诉。</w:t>
      </w:r>
    </w:p>
    <w:p w:rsidR="00DE35A4" w:rsidRDefault="0024163E">
      <w:pPr>
        <w:pStyle w:val="affffffffffff1"/>
      </w:pPr>
      <w:r>
        <w:rPr>
          <w:rFonts w:hint="eastAsia"/>
        </w:rPr>
        <w:t>式中：</w:t>
      </w:r>
    </w:p>
    <w:p w:rsidR="00DE35A4" w:rsidRDefault="0024163E">
      <w:pPr>
        <w:pStyle w:val="affffffffffff1"/>
        <w:ind w:firstLine="480"/>
      </w:pPr>
      <w:r>
        <w:rPr>
          <w:rFonts w:ascii="Times New Roman"/>
          <w:i/>
          <w:sz w:val="24"/>
          <w:szCs w:val="24"/>
        </w:rPr>
        <w:t>R</w:t>
      </w:r>
      <w:r>
        <w:rPr>
          <w:rFonts w:ascii="Times New Roman"/>
          <w:i/>
          <w:sz w:val="24"/>
          <w:szCs w:val="24"/>
          <w:vertAlign w:val="subscript"/>
        </w:rPr>
        <w:t>o</w:t>
      </w:r>
      <w:r>
        <w:rPr>
          <w:rFonts w:ascii="Times New Roman" w:hint="eastAsia"/>
          <w:i/>
          <w:sz w:val="24"/>
          <w:szCs w:val="24"/>
          <w:vertAlign w:val="subscript"/>
        </w:rPr>
        <w:t>c</w:t>
      </w:r>
      <w:r>
        <w:rPr>
          <w:rFonts w:ascii="Times New Roman" w:hint="eastAsia"/>
          <w:sz w:val="24"/>
          <w:szCs w:val="24"/>
          <w:vertAlign w:val="subscript"/>
        </w:rPr>
        <w:t xml:space="preserve">  </w:t>
      </w:r>
      <w:r>
        <w:rPr>
          <w:rFonts w:hint="eastAsia"/>
          <w:strike/>
        </w:rPr>
        <w:t xml:space="preserve">      </w:t>
      </w:r>
      <w:r>
        <w:rPr>
          <w:rFonts w:hint="eastAsia"/>
        </w:rPr>
        <w:t>有效投诉率；</w:t>
      </w:r>
    </w:p>
    <w:p w:rsidR="00DE35A4" w:rsidRDefault="0024163E">
      <w:pPr>
        <w:pStyle w:val="affffffffffff1"/>
        <w:ind w:firstLine="480"/>
        <w:rPr>
          <w:strike/>
        </w:rPr>
      </w:pPr>
      <w:proofErr w:type="spellStart"/>
      <w:r>
        <w:rPr>
          <w:rFonts w:ascii="Times New Roman" w:hint="eastAsia"/>
          <w:i/>
          <w:sz w:val="24"/>
          <w:szCs w:val="24"/>
        </w:rPr>
        <w:t>O</w:t>
      </w:r>
      <w:r>
        <w:rPr>
          <w:rFonts w:ascii="Times New Roman" w:hint="eastAsia"/>
          <w:i/>
          <w:sz w:val="24"/>
          <w:szCs w:val="24"/>
          <w:vertAlign w:val="subscript"/>
        </w:rPr>
        <w:t>c</w:t>
      </w:r>
      <w:proofErr w:type="spellEnd"/>
      <w:r>
        <w:rPr>
          <w:rFonts w:ascii="Times New Roman" w:hint="eastAsia"/>
          <w:sz w:val="24"/>
          <w:szCs w:val="24"/>
        </w:rPr>
        <w:t xml:space="preserve"> </w:t>
      </w:r>
      <w:r>
        <w:rPr>
          <w:rFonts w:hint="eastAsia"/>
          <w:strike/>
        </w:rPr>
        <w:t xml:space="preserve">     </w:t>
      </w:r>
      <w:r>
        <w:rPr>
          <w:rFonts w:hint="eastAsia"/>
        </w:rPr>
        <w:t xml:space="preserve"> 有效投诉涉及订单数；</w:t>
      </w:r>
    </w:p>
    <w:p w:rsidR="00DE35A4" w:rsidRDefault="0024163E">
      <w:pPr>
        <w:pStyle w:val="affffffffffff1"/>
        <w:ind w:firstLine="480"/>
        <w:rPr>
          <w:rFonts w:ascii="Times New Roman"/>
          <w:sz w:val="24"/>
          <w:szCs w:val="24"/>
        </w:rPr>
      </w:pPr>
      <w:r>
        <w:rPr>
          <w:rFonts w:ascii="Times New Roman"/>
          <w:i/>
          <w:sz w:val="24"/>
          <w:szCs w:val="24"/>
        </w:rPr>
        <w:t>O</w:t>
      </w:r>
      <w:r>
        <w:rPr>
          <w:rFonts w:ascii="Times New Roman" w:hint="eastAsia"/>
          <w:sz w:val="24"/>
          <w:szCs w:val="24"/>
        </w:rPr>
        <w:t xml:space="preserve"> </w:t>
      </w:r>
      <w:r>
        <w:rPr>
          <w:rFonts w:hint="eastAsia"/>
          <w:strike/>
        </w:rPr>
        <w:t xml:space="preserve">     </w:t>
      </w:r>
      <w:r>
        <w:rPr>
          <w:rFonts w:hint="eastAsia"/>
        </w:rPr>
        <w:t>订单总数。</w:t>
      </w:r>
    </w:p>
    <w:p w:rsidR="00DE35A4" w:rsidRDefault="0024163E">
      <w:pPr>
        <w:pStyle w:val="afff6"/>
        <w:spacing w:before="156" w:after="156"/>
      </w:pPr>
      <w:r>
        <w:rPr>
          <w:rFonts w:hint="eastAsia"/>
        </w:rPr>
        <w:t>客户满意率</w:t>
      </w:r>
    </w:p>
    <w:p w:rsidR="00DE35A4" w:rsidRDefault="0024163E">
      <w:pPr>
        <w:pStyle w:val="affffffffffff1"/>
      </w:pPr>
      <w:r w:rsidRPr="00C202B4">
        <w:rPr>
          <w:rFonts w:hint="eastAsia"/>
        </w:rPr>
        <w:t>统计期内满意率调查过程中客户</w:t>
      </w:r>
      <w:r w:rsidR="00C202B4" w:rsidRPr="00C202B4">
        <w:rPr>
          <w:rFonts w:hint="eastAsia"/>
        </w:rPr>
        <w:t>回复</w:t>
      </w:r>
      <w:proofErr w:type="gramStart"/>
      <w:r w:rsidRPr="00C202B4">
        <w:rPr>
          <w:rFonts w:hint="eastAsia"/>
        </w:rPr>
        <w:t>满意数</w:t>
      </w:r>
      <w:proofErr w:type="gramEnd"/>
      <w:r>
        <w:rPr>
          <w:rFonts w:hint="eastAsia"/>
        </w:rPr>
        <w:t>占调查所得回复总数的比率。按</w:t>
      </w:r>
      <w:r w:rsidR="00C202B4">
        <w:rPr>
          <w:rFonts w:hint="eastAsia"/>
        </w:rPr>
        <w:t>公</w:t>
      </w:r>
      <w:r>
        <w:rPr>
          <w:rFonts w:hint="eastAsia"/>
        </w:rPr>
        <w:t>式（</w:t>
      </w:r>
      <w:r>
        <w:t>10</w:t>
      </w:r>
      <w:r>
        <w:rPr>
          <w:rFonts w:hint="eastAsia"/>
        </w:rPr>
        <w:t>）计算：</w:t>
      </w:r>
    </w:p>
    <w:p w:rsidR="00DE35A4" w:rsidRDefault="00D70951">
      <w:pPr>
        <w:pStyle w:val="affffffffffff1"/>
        <w:jc w:val="right"/>
      </w:pPr>
      <m:oMath>
        <m:sSub>
          <m:sSubPr>
            <m:ctrlPr>
              <w:rPr>
                <w:rFonts w:ascii="Cambria Math" w:hAnsi="Cambria Math"/>
                <w:i/>
              </w:rPr>
            </m:ctrlPr>
          </m:sSubPr>
          <m:e>
            <m:r>
              <w:rPr>
                <w:rFonts w:ascii="Cambria Math" w:hAnsi="Cambria Math"/>
              </w:rPr>
              <m:t>R</m:t>
            </m:r>
          </m:e>
          <m:sub>
            <m:r>
              <w:rPr>
                <w:rFonts w:ascii="Cambria Math" w:hAnsi="Cambria Math"/>
              </w:rPr>
              <m:t>s=</m:t>
            </m:r>
          </m:sub>
        </m:sSub>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s</m:t>
                </m:r>
              </m:sub>
            </m:sSub>
          </m:num>
          <m:den>
            <m:r>
              <w:rPr>
                <w:rFonts w:ascii="Cambria Math" w:hAnsi="Cambria Math"/>
              </w:rPr>
              <m:t>N</m:t>
            </m:r>
          </m:den>
        </m:f>
        <m:r>
          <m:rPr>
            <m:sty m:val="p"/>
          </m:rPr>
          <w:rPr>
            <w:rFonts w:ascii="Cambria Math" w:hAnsi="Cambria Math"/>
          </w:rPr>
          <m:t>×100%</m:t>
        </m:r>
      </m:oMath>
      <w:r w:rsidR="0024163E">
        <w:rPr>
          <w:rFonts w:hAnsi="宋体"/>
          <w:szCs w:val="21"/>
        </w:rPr>
        <w:t>……</w:t>
      </w:r>
      <w:proofErr w:type="gramStart"/>
      <w:r w:rsidR="0024163E">
        <w:rPr>
          <w:rFonts w:hAnsi="宋体"/>
          <w:szCs w:val="21"/>
        </w:rPr>
        <w:t>…</w:t>
      </w:r>
      <w:r w:rsidR="0024163E">
        <w:rPr>
          <w:rFonts w:hAnsi="宋体" w:hint="eastAsia"/>
          <w:szCs w:val="21"/>
        </w:rPr>
        <w:t>………</w:t>
      </w:r>
      <w:r w:rsidR="0024163E">
        <w:rPr>
          <w:rFonts w:hAnsi="宋体"/>
          <w:szCs w:val="21"/>
        </w:rPr>
        <w:t>………………………</w:t>
      </w:r>
      <w:proofErr w:type="gramEnd"/>
      <w:r w:rsidR="0024163E">
        <w:rPr>
          <w:rFonts w:hAnsi="宋体" w:hint="eastAsia"/>
          <w:szCs w:val="21"/>
        </w:rPr>
        <w:t>（</w:t>
      </w:r>
      <w:r w:rsidR="0024163E">
        <w:rPr>
          <w:rFonts w:hAnsi="宋体"/>
          <w:szCs w:val="21"/>
        </w:rPr>
        <w:t>10</w:t>
      </w:r>
      <w:r w:rsidR="0024163E">
        <w:rPr>
          <w:rFonts w:hAnsi="宋体" w:hint="eastAsia"/>
          <w:szCs w:val="21"/>
        </w:rPr>
        <w:t>）</w:t>
      </w:r>
    </w:p>
    <w:p w:rsidR="00DE35A4" w:rsidRDefault="0024163E">
      <w:pPr>
        <w:pStyle w:val="affffffffffff1"/>
      </w:pPr>
      <w:r>
        <w:rPr>
          <w:rFonts w:hint="eastAsia"/>
        </w:rPr>
        <w:lastRenderedPageBreak/>
        <w:t>式中：</w:t>
      </w:r>
    </w:p>
    <w:p w:rsidR="00DE35A4" w:rsidRDefault="0024163E">
      <w:pPr>
        <w:pStyle w:val="affffffffffff1"/>
        <w:ind w:firstLine="480"/>
      </w:pPr>
      <w:proofErr w:type="spellStart"/>
      <w:r>
        <w:rPr>
          <w:rFonts w:ascii="Times New Roman"/>
          <w:i/>
          <w:sz w:val="24"/>
          <w:szCs w:val="24"/>
        </w:rPr>
        <w:t>R</w:t>
      </w:r>
      <w:r>
        <w:rPr>
          <w:rFonts w:ascii="Times New Roman"/>
          <w:i/>
          <w:sz w:val="24"/>
          <w:szCs w:val="24"/>
          <w:vertAlign w:val="subscript"/>
        </w:rPr>
        <w:t>s</w:t>
      </w:r>
      <w:proofErr w:type="spellEnd"/>
      <w:r>
        <w:rPr>
          <w:rFonts w:ascii="Times New Roman" w:hint="eastAsia"/>
          <w:sz w:val="24"/>
          <w:szCs w:val="24"/>
          <w:vertAlign w:val="subscript"/>
        </w:rPr>
        <w:t xml:space="preserve">  </w:t>
      </w:r>
      <w:r>
        <w:rPr>
          <w:rFonts w:hint="eastAsia"/>
          <w:strike/>
        </w:rPr>
        <w:t xml:space="preserve">      </w:t>
      </w:r>
      <w:r>
        <w:rPr>
          <w:rFonts w:hint="eastAsia"/>
        </w:rPr>
        <w:t>客户满意率；</w:t>
      </w:r>
    </w:p>
    <w:p w:rsidR="00DE35A4" w:rsidRDefault="0024163E">
      <w:pPr>
        <w:pStyle w:val="affffffffffff1"/>
        <w:ind w:firstLine="480"/>
        <w:rPr>
          <w:strike/>
        </w:rPr>
      </w:pPr>
      <w:r>
        <w:rPr>
          <w:rFonts w:ascii="Times New Roman"/>
          <w:i/>
          <w:sz w:val="24"/>
          <w:szCs w:val="24"/>
        </w:rPr>
        <w:t>N</w:t>
      </w:r>
      <w:r>
        <w:rPr>
          <w:rFonts w:ascii="Times New Roman"/>
          <w:i/>
          <w:sz w:val="24"/>
          <w:szCs w:val="24"/>
          <w:vertAlign w:val="subscript"/>
        </w:rPr>
        <w:t>s</w:t>
      </w:r>
      <w:r>
        <w:rPr>
          <w:rFonts w:ascii="Times New Roman" w:hint="eastAsia"/>
          <w:sz w:val="24"/>
          <w:szCs w:val="24"/>
        </w:rPr>
        <w:t xml:space="preserve"> </w:t>
      </w:r>
      <w:r>
        <w:rPr>
          <w:rFonts w:hint="eastAsia"/>
          <w:strike/>
        </w:rPr>
        <w:t xml:space="preserve">     </w:t>
      </w:r>
      <w:r>
        <w:rPr>
          <w:rFonts w:hint="eastAsia"/>
        </w:rPr>
        <w:t xml:space="preserve"> </w:t>
      </w:r>
      <w:r w:rsidR="00C202B4">
        <w:rPr>
          <w:rFonts w:hint="eastAsia"/>
        </w:rPr>
        <w:t>回复</w:t>
      </w:r>
      <w:r>
        <w:rPr>
          <w:rFonts w:hint="eastAsia"/>
        </w:rPr>
        <w:t>满意数；</w:t>
      </w:r>
    </w:p>
    <w:p w:rsidR="00DE35A4" w:rsidRDefault="0024163E">
      <w:pPr>
        <w:pStyle w:val="affffffffffff1"/>
        <w:ind w:firstLine="480"/>
        <w:rPr>
          <w:rFonts w:ascii="Times New Roman"/>
          <w:sz w:val="24"/>
          <w:szCs w:val="24"/>
        </w:rPr>
      </w:pPr>
      <w:r>
        <w:rPr>
          <w:rFonts w:ascii="Times New Roman"/>
          <w:i/>
          <w:sz w:val="24"/>
          <w:szCs w:val="24"/>
        </w:rPr>
        <w:t>N</w:t>
      </w:r>
      <w:r>
        <w:rPr>
          <w:rFonts w:ascii="Times New Roman" w:hint="eastAsia"/>
          <w:sz w:val="24"/>
          <w:szCs w:val="24"/>
        </w:rPr>
        <w:t xml:space="preserve"> </w:t>
      </w:r>
      <w:r>
        <w:rPr>
          <w:rFonts w:hint="eastAsia"/>
          <w:strike/>
        </w:rPr>
        <w:t xml:space="preserve">     </w:t>
      </w:r>
      <w:r>
        <w:rPr>
          <w:rFonts w:hint="eastAsia"/>
        </w:rPr>
        <w:t>回复总数。</w:t>
      </w:r>
    </w:p>
    <w:p w:rsidR="00DE35A4" w:rsidRDefault="0024163E">
      <w:pPr>
        <w:pStyle w:val="afff4"/>
        <w:spacing w:before="312" w:after="312"/>
      </w:pPr>
      <w:r>
        <w:rPr>
          <w:rFonts w:hint="eastAsia"/>
        </w:rPr>
        <w:t>持续改进</w:t>
      </w:r>
    </w:p>
    <w:p w:rsidR="00DE35A4" w:rsidRDefault="0024163E">
      <w:pPr>
        <w:pStyle w:val="afffffd"/>
        <w:ind w:firstLine="420"/>
        <w:rPr>
          <w:color w:val="FF0000"/>
        </w:rPr>
      </w:pPr>
      <w:r>
        <w:rPr>
          <w:rFonts w:hint="eastAsia"/>
        </w:rPr>
        <w:t>口岸物流服务企业应根据服务质量评价结果采取有效措施对口岸物流服务过程进行</w:t>
      </w:r>
      <w:r w:rsidR="00C202B4">
        <w:rPr>
          <w:rFonts w:hint="eastAsia"/>
        </w:rPr>
        <w:t>改进和</w:t>
      </w:r>
      <w:r w:rsidR="00C202B4" w:rsidRPr="00C202B4">
        <w:rPr>
          <w:rFonts w:hint="eastAsia"/>
        </w:rPr>
        <w:t>完善</w:t>
      </w:r>
      <w:r w:rsidRPr="00C202B4">
        <w:rPr>
          <w:rFonts w:hint="eastAsia"/>
        </w:rPr>
        <w:t>。</w:t>
      </w:r>
    </w:p>
    <w:p w:rsidR="00DE35A4" w:rsidRDefault="00DE35A4">
      <w:pPr>
        <w:pStyle w:val="afffffd"/>
        <w:ind w:firstLine="420"/>
      </w:pPr>
    </w:p>
    <w:p w:rsidR="00DE35A4" w:rsidRDefault="00DE35A4">
      <w:pPr>
        <w:pStyle w:val="afffffd"/>
        <w:ind w:firstLine="420"/>
        <w:sectPr w:rsidR="00DE35A4">
          <w:pgSz w:w="11906" w:h="16838"/>
          <w:pgMar w:top="1928" w:right="1134" w:bottom="1134" w:left="1134" w:header="1418" w:footer="1134" w:gutter="284"/>
          <w:pgNumType w:start="1"/>
          <w:cols w:space="425"/>
          <w:formProt w:val="0"/>
          <w:docGrid w:type="lines" w:linePitch="312"/>
        </w:sectPr>
      </w:pPr>
      <w:bookmarkStart w:id="368" w:name="BookMark6"/>
      <w:bookmarkEnd w:id="20"/>
    </w:p>
    <w:p w:rsidR="00DE35A4" w:rsidRDefault="0024163E">
      <w:pPr>
        <w:pStyle w:val="affffff4"/>
        <w:spacing w:after="156"/>
      </w:pPr>
      <w:r>
        <w:rPr>
          <w:rFonts w:hint="eastAsia"/>
          <w:spacing w:val="105"/>
        </w:rPr>
        <w:lastRenderedPageBreak/>
        <w:t>参考文</w:t>
      </w:r>
      <w:r>
        <w:rPr>
          <w:rFonts w:hint="eastAsia"/>
        </w:rPr>
        <w:t>献</w:t>
      </w:r>
    </w:p>
    <w:p w:rsidR="00DE35A4" w:rsidRDefault="0024163E">
      <w:pPr>
        <w:pStyle w:val="afffffd"/>
        <w:ind w:firstLineChars="0" w:firstLine="0"/>
      </w:pPr>
      <w:r>
        <w:t xml:space="preserve">[1] </w:t>
      </w:r>
      <w:r>
        <w:rPr>
          <w:rFonts w:hint="eastAsia"/>
        </w:rPr>
        <w:t>海关总署、发展改革委、财政部、交通运输部、商务部、卫生健康委、税务总局、市场监管总局、铁路局、民航局《关于进一步深化跨境贸易便利化改革优化口岸营商环境的通知》（</w:t>
      </w:r>
      <w:proofErr w:type="gramStart"/>
      <w:r>
        <w:rPr>
          <w:rFonts w:hint="eastAsia"/>
        </w:rPr>
        <w:t>署岸发</w:t>
      </w:r>
      <w:proofErr w:type="gramEnd"/>
      <w:r>
        <w:rPr>
          <w:rFonts w:hint="eastAsia"/>
        </w:rPr>
        <w:t>〔2021〕85号）</w:t>
      </w:r>
    </w:p>
    <w:p w:rsidR="00DE35A4" w:rsidRDefault="0024163E">
      <w:pPr>
        <w:pStyle w:val="afffffd"/>
        <w:ind w:firstLineChars="0" w:firstLine="0"/>
      </w:pPr>
      <w:r>
        <w:t xml:space="preserve">[2] </w:t>
      </w:r>
      <w:r>
        <w:rPr>
          <w:rFonts w:hint="eastAsia"/>
        </w:rPr>
        <w:t>国家口岸管理办公室《关于印发提升跨境贸易便利化水平的措施（试行）》的通知</w:t>
      </w:r>
      <w:proofErr w:type="gramStart"/>
      <w:r>
        <w:rPr>
          <w:rFonts w:hint="eastAsia"/>
        </w:rPr>
        <w:t>》</w:t>
      </w:r>
      <w:proofErr w:type="gramEnd"/>
      <w:r>
        <w:rPr>
          <w:rFonts w:hint="eastAsia"/>
        </w:rPr>
        <w:t>（2018）</w:t>
      </w:r>
    </w:p>
    <w:p w:rsidR="00DE35A4" w:rsidRDefault="0024163E">
      <w:pPr>
        <w:pStyle w:val="afffffd"/>
        <w:ind w:firstLineChars="0" w:firstLine="0"/>
      </w:pPr>
      <w:r>
        <w:t xml:space="preserve">[3] </w:t>
      </w:r>
      <w:r>
        <w:rPr>
          <w:rFonts w:hint="eastAsia"/>
        </w:rPr>
        <w:t>国务院《关于印发优化口岸营商环境促进跨境贸易便利化工作方案&gt;的通知》（国发〔2018〕37号）</w:t>
      </w:r>
    </w:p>
    <w:p w:rsidR="00DE35A4" w:rsidRDefault="0024163E">
      <w:pPr>
        <w:pStyle w:val="afffffd"/>
        <w:ind w:firstLineChars="0" w:firstLine="0"/>
      </w:pPr>
      <w:r>
        <w:t xml:space="preserve">[4] </w:t>
      </w:r>
      <w:r>
        <w:rPr>
          <w:rFonts w:hint="eastAsia"/>
        </w:rPr>
        <w:t>上海市口岸服务办公室、上海市发展和改革委员会、上海市商务委员会、上海市交通委员会、上海市财政局、上海海关、上海出入境检验检疫局《关于印发上海口岸优化跨境贸易营商环境若干措施的通知》（</w:t>
      </w:r>
      <w:proofErr w:type="gramStart"/>
      <w:r>
        <w:rPr>
          <w:rFonts w:hint="eastAsia"/>
        </w:rPr>
        <w:t>沪口岸政</w:t>
      </w:r>
      <w:proofErr w:type="gramEnd"/>
      <w:r>
        <w:rPr>
          <w:rFonts w:hint="eastAsia"/>
        </w:rPr>
        <w:t>〔2018〕15号）</w:t>
      </w:r>
    </w:p>
    <w:p w:rsidR="00DE35A4" w:rsidRDefault="00DE35A4">
      <w:pPr>
        <w:pStyle w:val="afffffd"/>
        <w:ind w:firstLine="420"/>
      </w:pPr>
    </w:p>
    <w:p w:rsidR="00DE35A4" w:rsidRDefault="00DE35A4">
      <w:pPr>
        <w:pStyle w:val="afffffd"/>
        <w:ind w:firstLine="420"/>
      </w:pPr>
    </w:p>
    <w:p w:rsidR="00DE35A4" w:rsidRDefault="00DE35A4">
      <w:pPr>
        <w:pStyle w:val="afffffd"/>
        <w:ind w:firstLine="420"/>
      </w:pPr>
    </w:p>
    <w:bookmarkEnd w:id="368"/>
    <w:p w:rsidR="00DE35A4" w:rsidRDefault="0024163E">
      <w:pPr>
        <w:pStyle w:val="afffffd"/>
        <w:ind w:firstLine="420"/>
      </w:pPr>
      <w:r>
        <w:rPr>
          <w:noProof/>
        </w:rPr>
        <mc:AlternateContent>
          <mc:Choice Requires="wps">
            <w:drawing>
              <wp:anchor distT="0" distB="0" distL="114300" distR="114300" simplePos="0" relativeHeight="251663360" behindDoc="0" locked="0" layoutInCell="1" allowOverlap="1">
                <wp:simplePos x="0" y="0"/>
                <wp:positionH relativeFrom="column">
                  <wp:posOffset>2164715</wp:posOffset>
                </wp:positionH>
                <wp:positionV relativeFrom="paragraph">
                  <wp:posOffset>787400</wp:posOffset>
                </wp:positionV>
                <wp:extent cx="1714500" cy="0"/>
                <wp:effectExtent l="12065" t="12700" r="6985" b="6350"/>
                <wp:wrapSquare wrapText="bothSides"/>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170.45pt;margin-top:62pt;height:0pt;width:135pt;mso-wrap-distance-bottom:0pt;mso-wrap-distance-left:9pt;mso-wrap-distance-right:9pt;mso-wrap-distance-top:0pt;z-index:251663360;mso-width-relative:page;mso-height-relative:page;" filled="f" stroked="t" coordsize="21600,21600" o:gfxdata="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Kct1CtYAAAALAQAA&#10;DwAAAAAAAAABACAAAAAiAAAAZHJzL2Rvd25yZXYueG1sUEsBAhQAFAAAAAgAh07iQKS9UbTiAQAA&#10;qgMAAA4AAAAAAAAAAQAgAAAAJQEAAGRycy9lMm9Eb2MueG1sUEsFBgAAAAAGAAYAWQEAAHkFAAAA&#10;AA==&#10;">
                <v:fill on="f" focussize="0,0"/>
                <v:stroke color="#000000" joinstyle="round"/>
                <v:imagedata o:title=""/>
                <o:lock v:ext="edit" aspectratio="f"/>
                <w10:wrap type="square"/>
              </v:line>
            </w:pict>
          </mc:Fallback>
        </mc:AlternateContent>
      </w:r>
    </w:p>
    <w:sectPr w:rsidR="00DE35A4">
      <w:pgSz w:w="11906" w:h="16838"/>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951" w:rsidRDefault="00D70951">
      <w:pPr>
        <w:spacing w:line="240" w:lineRule="auto"/>
      </w:pPr>
      <w:r>
        <w:separator/>
      </w:r>
    </w:p>
  </w:endnote>
  <w:endnote w:type="continuationSeparator" w:id="0">
    <w:p w:rsidR="00D70951" w:rsidRDefault="00D709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5A4" w:rsidRDefault="0024163E">
    <w:pPr>
      <w:pStyle w:val="affff6"/>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5A4" w:rsidRDefault="00DE35A4">
    <w:pPr>
      <w:pStyle w:val="affff6"/>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5A4" w:rsidRDefault="0024163E">
    <w:pPr>
      <w:pStyle w:val="afffffa"/>
    </w:pPr>
    <w:r>
      <w:fldChar w:fldCharType="begin"/>
    </w:r>
    <w:r>
      <w:instrText>PAGE   \* MERGEFORMAT</w:instrText>
    </w:r>
    <w:r>
      <w:fldChar w:fldCharType="separate"/>
    </w:r>
    <w:r w:rsidR="005A6E5C" w:rsidRPr="005A6E5C">
      <w:rPr>
        <w:noProof/>
        <w:lang w:val="zh-CN"/>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951" w:rsidRDefault="00D70951">
      <w:pPr>
        <w:spacing w:line="240" w:lineRule="auto"/>
      </w:pPr>
      <w:r>
        <w:separator/>
      </w:r>
    </w:p>
  </w:footnote>
  <w:footnote w:type="continuationSeparator" w:id="0">
    <w:p w:rsidR="00D70951" w:rsidRDefault="00D709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5A4" w:rsidRDefault="0024163E">
    <w:pPr>
      <w:pStyle w:val="affff8"/>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5A4" w:rsidRDefault="00DE35A4">
    <w:pPr>
      <w:pStyle w:val="affff8"/>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5A4" w:rsidRDefault="0024163E">
    <w:pPr>
      <w:pStyle w:val="affff8"/>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GB/T 28580—XXXX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5A4" w:rsidRDefault="0024163E">
    <w:pPr>
      <w:pStyle w:val="affffff2"/>
      <w:spacing w:after="0"/>
    </w:pPr>
    <w:r>
      <w:fldChar w:fldCharType="begin"/>
    </w:r>
    <w:r>
      <w:instrText xml:space="preserve"> STYLEREF  标准文件_文件编号  \* MERGEFORMAT </w:instrText>
    </w:r>
    <w:r>
      <w:fldChar w:fldCharType="separate"/>
    </w:r>
    <w:r w:rsidR="005A6E5C">
      <w:rPr>
        <w:noProof/>
      </w:rPr>
      <w:t>GB/T 28580</w:t>
    </w:r>
    <w:r w:rsidR="005A6E5C">
      <w:rPr>
        <w:noProof/>
      </w:rPr>
      <w:t>—</w:t>
    </w:r>
    <w:r w:rsidR="005A6E5C">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1FC91163"/>
    <w:multiLevelType w:val="multilevel"/>
    <w:tmpl w:val="1FC91163"/>
    <w:lvl w:ilvl="0">
      <w:start w:val="1"/>
      <w:numFmt w:val="decimal"/>
      <w:pStyle w:val="af2"/>
      <w:suff w:val="nothing"/>
      <w:lvlText w:val="%1　"/>
      <w:lvlJc w:val="left"/>
      <w:pPr>
        <w:ind w:left="0" w:firstLine="0"/>
      </w:pPr>
      <w:rPr>
        <w:rFonts w:ascii="黑体" w:eastAsia="黑体" w:hAnsi="Times New Roman" w:hint="eastAsia"/>
        <w:b w:val="0"/>
        <w:i w:val="0"/>
        <w:sz w:val="21"/>
        <w:szCs w:val="21"/>
      </w:rPr>
    </w:lvl>
    <w:lvl w:ilvl="1">
      <w:start w:val="1"/>
      <w:numFmt w:val="decimal"/>
      <w:pStyle w:val="af3"/>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f4"/>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15:restartNumberingAfterBreak="0">
    <w:nsid w:val="22827D5B"/>
    <w:multiLevelType w:val="multilevel"/>
    <w:tmpl w:val="22827D5B"/>
    <w:lvl w:ilvl="0">
      <w:start w:val="1"/>
      <w:numFmt w:val="none"/>
      <w:pStyle w:val="af7"/>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2" w15:restartNumberingAfterBreak="0">
    <w:nsid w:val="2C5917C3"/>
    <w:multiLevelType w:val="multilevel"/>
    <w:tmpl w:val="2C5917C3"/>
    <w:lvl w:ilvl="0">
      <w:start w:val="1"/>
      <w:numFmt w:val="none"/>
      <w:pStyle w:val="af8"/>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9"/>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3" w15:restartNumberingAfterBreak="0">
    <w:nsid w:val="32F04FB2"/>
    <w:multiLevelType w:val="multilevel"/>
    <w:tmpl w:val="32F04FB2"/>
    <w:lvl w:ilvl="0">
      <w:start w:val="1"/>
      <w:numFmt w:val="lowerLetter"/>
      <w:pStyle w:val="afa"/>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4" w15:restartNumberingAfterBreak="0">
    <w:nsid w:val="44C50F90"/>
    <w:multiLevelType w:val="multilevel"/>
    <w:tmpl w:val="44C50F90"/>
    <w:lvl w:ilvl="0">
      <w:start w:val="1"/>
      <w:numFmt w:val="lowerLetter"/>
      <w:pStyle w:val="afb"/>
      <w:lvlText w:val="%1)"/>
      <w:lvlJc w:val="left"/>
      <w:pPr>
        <w:tabs>
          <w:tab w:val="left" w:pos="851"/>
        </w:tabs>
        <w:ind w:left="851" w:hanging="426"/>
      </w:pPr>
      <w:rPr>
        <w:rFonts w:ascii="宋体" w:eastAsia="宋体" w:hAnsi="Times New Roman" w:hint="eastAsia"/>
        <w:sz w:val="21"/>
      </w:rPr>
    </w:lvl>
    <w:lvl w:ilvl="1">
      <w:start w:val="1"/>
      <w:numFmt w:val="decimal"/>
      <w:pStyle w:val="afc"/>
      <w:lvlText w:val="%2)"/>
      <w:lvlJc w:val="left"/>
      <w:pPr>
        <w:tabs>
          <w:tab w:val="left" w:pos="1276"/>
        </w:tabs>
        <w:ind w:left="1276" w:hanging="425"/>
      </w:pPr>
      <w:rPr>
        <w:rFonts w:ascii="宋体" w:eastAsia="宋体" w:hAnsi="Times New Roman" w:hint="eastAsia"/>
        <w:sz w:val="21"/>
      </w:rPr>
    </w:lvl>
    <w:lvl w:ilvl="2">
      <w:start w:val="1"/>
      <w:numFmt w:val="decimal"/>
      <w:pStyle w:val="afd"/>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5" w15:restartNumberingAfterBreak="0">
    <w:nsid w:val="48802D1C"/>
    <w:multiLevelType w:val="multilevel"/>
    <w:tmpl w:val="48802D1C"/>
    <w:lvl w:ilvl="0">
      <w:start w:val="1"/>
      <w:numFmt w:val="upperLetter"/>
      <w:pStyle w:val="afe"/>
      <w:lvlText w:val="%1"/>
      <w:lvlJc w:val="left"/>
      <w:pPr>
        <w:ind w:left="420" w:hanging="420"/>
      </w:pPr>
      <w:rPr>
        <w:rFonts w:hint="eastAsia"/>
      </w:rPr>
    </w:lvl>
    <w:lvl w:ilvl="1">
      <w:start w:val="1"/>
      <w:numFmt w:val="decimal"/>
      <w:pStyle w:val="aff"/>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4B733A5F"/>
    <w:multiLevelType w:val="multilevel"/>
    <w:tmpl w:val="4B733A5F"/>
    <w:lvl w:ilvl="0">
      <w:start w:val="1"/>
      <w:numFmt w:val="decimal"/>
      <w:pStyle w:val="aff0"/>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7" w15:restartNumberingAfterBreak="0">
    <w:nsid w:val="4E5D0534"/>
    <w:multiLevelType w:val="multilevel"/>
    <w:tmpl w:val="4E5D0534"/>
    <w:lvl w:ilvl="0">
      <w:start w:val="1"/>
      <w:numFmt w:val="decimal"/>
      <w:pStyle w:val="aff1"/>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4632751"/>
    <w:multiLevelType w:val="multilevel"/>
    <w:tmpl w:val="54632751"/>
    <w:lvl w:ilvl="0">
      <w:start w:val="1"/>
      <w:numFmt w:val="none"/>
      <w:pStyle w:val="aff2"/>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9" w15:restartNumberingAfterBreak="0">
    <w:nsid w:val="557C2AF5"/>
    <w:multiLevelType w:val="multilevel"/>
    <w:tmpl w:val="557C2AF5"/>
    <w:lvl w:ilvl="0">
      <w:start w:val="1"/>
      <w:numFmt w:val="decimal"/>
      <w:pStyle w:val="aff3"/>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0" w15:restartNumberingAfterBreak="0">
    <w:nsid w:val="5603797C"/>
    <w:multiLevelType w:val="multilevel"/>
    <w:tmpl w:val="5603797C"/>
    <w:lvl w:ilvl="0">
      <w:start w:val="1"/>
      <w:numFmt w:val="upperLetter"/>
      <w:pStyle w:val="aff4"/>
      <w:suff w:val="space"/>
      <w:lvlText w:val="%1"/>
      <w:lvlJc w:val="left"/>
      <w:pPr>
        <w:ind w:left="425" w:hanging="425"/>
      </w:pPr>
      <w:rPr>
        <w:rFonts w:hint="eastAsia"/>
      </w:rPr>
    </w:lvl>
    <w:lvl w:ilvl="1">
      <w:start w:val="1"/>
      <w:numFmt w:val="decimal"/>
      <w:pStyle w:val="aff5"/>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564D2089"/>
    <w:multiLevelType w:val="multilevel"/>
    <w:tmpl w:val="564D2089"/>
    <w:lvl w:ilvl="0">
      <w:start w:val="1"/>
      <w:numFmt w:val="none"/>
      <w:pStyle w:val="aff6"/>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644622F9"/>
    <w:multiLevelType w:val="multilevel"/>
    <w:tmpl w:val="644622F9"/>
    <w:lvl w:ilvl="0">
      <w:start w:val="1"/>
      <w:numFmt w:val="upperRoman"/>
      <w:pStyle w:val="aff7"/>
      <w:lvlText w:val="%1)"/>
      <w:lvlJc w:val="left"/>
      <w:pPr>
        <w:tabs>
          <w:tab w:val="left" w:pos="851"/>
        </w:tabs>
        <w:ind w:left="851" w:hanging="426"/>
      </w:pPr>
      <w:rPr>
        <w:rFonts w:ascii="宋体" w:eastAsia="宋体" w:hAnsi="Times New Roman" w:hint="eastAsia"/>
        <w:sz w:val="21"/>
      </w:rPr>
    </w:lvl>
    <w:lvl w:ilvl="1">
      <w:start w:val="1"/>
      <w:numFmt w:val="lowerLetter"/>
      <w:pStyle w:val="aff8"/>
      <w:lvlText w:val="%2)"/>
      <w:lvlJc w:val="left"/>
      <w:pPr>
        <w:tabs>
          <w:tab w:val="left" w:pos="1310"/>
        </w:tabs>
        <w:ind w:left="1310" w:hanging="420"/>
      </w:pPr>
      <w:rPr>
        <w:rFonts w:hint="eastAsia"/>
      </w:rPr>
    </w:lvl>
    <w:lvl w:ilvl="2">
      <w:start w:val="1"/>
      <w:numFmt w:val="lowerRoman"/>
      <w:pStyle w:val="aff9"/>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3" w15:restartNumberingAfterBreak="0">
    <w:nsid w:val="646260FA"/>
    <w:multiLevelType w:val="multilevel"/>
    <w:tmpl w:val="646260FA"/>
    <w:lvl w:ilvl="0">
      <w:start w:val="1"/>
      <w:numFmt w:val="decimal"/>
      <w:pStyle w:val="affa"/>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4"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657D3FBC"/>
    <w:multiLevelType w:val="multilevel"/>
    <w:tmpl w:val="657D3FBC"/>
    <w:lvl w:ilvl="0">
      <w:start w:val="1"/>
      <w:numFmt w:val="upperLetter"/>
      <w:pStyle w:val="affb"/>
      <w:suff w:val="nothing"/>
      <w:lvlText w:val="附录%1"/>
      <w:lvlJc w:val="left"/>
      <w:pPr>
        <w:ind w:left="0" w:firstLine="0"/>
      </w:pPr>
      <w:rPr>
        <w:rFonts w:hint="eastAsia"/>
        <w:spacing w:val="100"/>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int="eastAsia"/>
        <w:b w:val="0"/>
        <w:i w:val="0"/>
        <w:sz w:val="21"/>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6"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7" w15:restartNumberingAfterBreak="0">
    <w:nsid w:val="6CA41985"/>
    <w:multiLevelType w:val="multilevel"/>
    <w:tmpl w:val="6CA41985"/>
    <w:lvl w:ilvl="0">
      <w:start w:val="1"/>
      <w:numFmt w:val="decimal"/>
      <w:pStyle w:val="afff1"/>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15:restartNumberingAfterBreak="0">
    <w:nsid w:val="6CE42AC1"/>
    <w:multiLevelType w:val="multilevel"/>
    <w:tmpl w:val="6CE42AC1"/>
    <w:lvl w:ilvl="0">
      <w:start w:val="1"/>
      <w:numFmt w:val="lowerLetter"/>
      <w:pStyle w:val="afff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6CEA2025"/>
    <w:multiLevelType w:val="multilevel"/>
    <w:tmpl w:val="6CEA2025"/>
    <w:lvl w:ilvl="0">
      <w:start w:val="1"/>
      <w:numFmt w:val="none"/>
      <w:pStyle w:val="afff3"/>
      <w:suff w:val="nothing"/>
      <w:lvlText w:val="%1"/>
      <w:lvlJc w:val="left"/>
      <w:pPr>
        <w:ind w:left="0" w:firstLine="0"/>
      </w:pPr>
      <w:rPr>
        <w:rFonts w:hint="eastAsia"/>
      </w:rPr>
    </w:lvl>
    <w:lvl w:ilvl="1">
      <w:start w:val="1"/>
      <w:numFmt w:val="decimal"/>
      <w:pStyle w:val="afff4"/>
      <w:suff w:val="nothing"/>
      <w:lvlText w:val="%1%2　"/>
      <w:lvlJc w:val="left"/>
      <w:pPr>
        <w:ind w:left="0" w:firstLine="0"/>
      </w:pPr>
      <w:rPr>
        <w:rFonts w:ascii="黑体" w:eastAsia="黑体" w:hint="eastAsia"/>
        <w:b w:val="0"/>
        <w:i w:val="0"/>
        <w:sz w:val="21"/>
      </w:rPr>
    </w:lvl>
    <w:lvl w:ilvl="2">
      <w:start w:val="1"/>
      <w:numFmt w:val="decimal"/>
      <w:pStyle w:val="afff5"/>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f6"/>
      <w:suff w:val="nothing"/>
      <w:lvlText w:val="%1%2.%3.%4　"/>
      <w:lvlJc w:val="left"/>
      <w:pPr>
        <w:ind w:left="0" w:firstLine="0"/>
      </w:pPr>
      <w:rPr>
        <w:rFonts w:ascii="黑体" w:eastAsia="黑体" w:hint="eastAsia"/>
        <w:b w:val="0"/>
        <w:i w:val="0"/>
        <w:sz w:val="21"/>
      </w:rPr>
    </w:lvl>
    <w:lvl w:ilvl="4">
      <w:start w:val="1"/>
      <w:numFmt w:val="decimal"/>
      <w:pStyle w:val="afff7"/>
      <w:suff w:val="nothing"/>
      <w:lvlText w:val="%1%2.%3.%4.%5　"/>
      <w:lvlJc w:val="left"/>
      <w:pPr>
        <w:ind w:left="0" w:firstLine="0"/>
      </w:pPr>
      <w:rPr>
        <w:rFonts w:ascii="黑体" w:eastAsia="黑体" w:hint="eastAsia"/>
        <w:b w:val="0"/>
        <w:i w:val="0"/>
        <w:sz w:val="21"/>
      </w:rPr>
    </w:lvl>
    <w:lvl w:ilvl="5">
      <w:start w:val="1"/>
      <w:numFmt w:val="decimal"/>
      <w:pStyle w:val="afff8"/>
      <w:suff w:val="nothing"/>
      <w:lvlText w:val="%1%2.%3.%4.%5.%6　"/>
      <w:lvlJc w:val="left"/>
      <w:pPr>
        <w:ind w:left="0" w:firstLine="0"/>
      </w:pPr>
      <w:rPr>
        <w:rFonts w:ascii="黑体" w:eastAsia="黑体" w:hint="eastAsia"/>
        <w:b w:val="0"/>
        <w:i w:val="0"/>
        <w:sz w:val="21"/>
      </w:rPr>
    </w:lvl>
    <w:lvl w:ilvl="6">
      <w:start w:val="1"/>
      <w:numFmt w:val="decimal"/>
      <w:pStyle w:val="afff9"/>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0" w15:restartNumberingAfterBreak="0">
    <w:nsid w:val="6DBF04F4"/>
    <w:multiLevelType w:val="multilevel"/>
    <w:tmpl w:val="6DBF04F4"/>
    <w:lvl w:ilvl="0">
      <w:start w:val="1"/>
      <w:numFmt w:val="none"/>
      <w:pStyle w:val="afffa"/>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1" w15:restartNumberingAfterBreak="0">
    <w:nsid w:val="6DF35F19"/>
    <w:multiLevelType w:val="multilevel"/>
    <w:tmpl w:val="6DF35F19"/>
    <w:lvl w:ilvl="0">
      <w:start w:val="1"/>
      <w:numFmt w:val="decimal"/>
      <w:pStyle w:val="afffb"/>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2" w15:restartNumberingAfterBreak="0">
    <w:nsid w:val="76933334"/>
    <w:multiLevelType w:val="multilevel"/>
    <w:tmpl w:val="76933334"/>
    <w:lvl w:ilvl="0">
      <w:start w:val="1"/>
      <w:numFmt w:val="none"/>
      <w:pStyle w:val="afffc"/>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9"/>
  </w:num>
  <w:num w:numId="3">
    <w:abstractNumId w:val="5"/>
  </w:num>
  <w:num w:numId="4">
    <w:abstractNumId w:val="25"/>
  </w:num>
  <w:num w:numId="5">
    <w:abstractNumId w:val="20"/>
  </w:num>
  <w:num w:numId="6">
    <w:abstractNumId w:val="15"/>
  </w:num>
  <w:num w:numId="7">
    <w:abstractNumId w:val="8"/>
  </w:num>
  <w:num w:numId="8">
    <w:abstractNumId w:val="3"/>
  </w:num>
  <w:num w:numId="9">
    <w:abstractNumId w:val="9"/>
  </w:num>
  <w:num w:numId="10">
    <w:abstractNumId w:val="18"/>
  </w:num>
  <w:num w:numId="11">
    <w:abstractNumId w:val="27"/>
  </w:num>
  <w:num w:numId="12">
    <w:abstractNumId w:val="13"/>
  </w:num>
  <w:num w:numId="13">
    <w:abstractNumId w:val="14"/>
  </w:num>
  <w:num w:numId="14">
    <w:abstractNumId w:val="7"/>
  </w:num>
  <w:num w:numId="15">
    <w:abstractNumId w:val="21"/>
  </w:num>
  <w:num w:numId="16">
    <w:abstractNumId w:val="23"/>
  </w:num>
  <w:num w:numId="17">
    <w:abstractNumId w:val="19"/>
  </w:num>
  <w:num w:numId="18">
    <w:abstractNumId w:val="31"/>
  </w:num>
  <w:num w:numId="19">
    <w:abstractNumId w:val="17"/>
  </w:num>
  <w:num w:numId="20">
    <w:abstractNumId w:val="1"/>
  </w:num>
  <w:num w:numId="21">
    <w:abstractNumId w:val="12"/>
  </w:num>
  <w:num w:numId="22">
    <w:abstractNumId w:val="32"/>
  </w:num>
  <w:num w:numId="23">
    <w:abstractNumId w:val="22"/>
  </w:num>
  <w:num w:numId="24">
    <w:abstractNumId w:val="6"/>
  </w:num>
  <w:num w:numId="25">
    <w:abstractNumId w:val="28"/>
  </w:num>
  <w:num w:numId="26">
    <w:abstractNumId w:val="30"/>
  </w:num>
  <w:num w:numId="27">
    <w:abstractNumId w:val="2"/>
  </w:num>
  <w:num w:numId="28">
    <w:abstractNumId w:val="4"/>
  </w:num>
  <w:num w:numId="29">
    <w:abstractNumId w:val="16"/>
  </w:num>
  <w:num w:numId="30">
    <w:abstractNumId w:val="26"/>
  </w:num>
  <w:num w:numId="31">
    <w:abstractNumId w:val="24"/>
  </w:num>
  <w:num w:numId="32">
    <w:abstractNumId w:val="1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attachedTemplate r:id="rId1"/>
  <w:documentProtection w:edit="forms" w:enforcement="1" w:cryptProviderType="rsaAES" w:cryptAlgorithmClass="hash" w:cryptAlgorithmType="typeAny" w:cryptAlgorithmSid="14" w:cryptSpinCount="100000" w:hash="RNWHH9GT80kT2UPCeKAFWBZsCWxYkVQdlbJvTR4Mmro5gct0Fyg+aINvU4W7KcK35EgJ8p3Kc51br2CBWL9Oqw==" w:salt="QVCSU2TRfIwfeyohbIZZ9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BiMzU2NjY2ZmYxOWNmMWYyMWI1NTQ1OGQ4MDQ5ZjcifQ=="/>
  </w:docVars>
  <w:rsids>
    <w:rsidRoot w:val="00C71C99"/>
    <w:rsid w:val="0000040A"/>
    <w:rsid w:val="00000A94"/>
    <w:rsid w:val="00001283"/>
    <w:rsid w:val="00001972"/>
    <w:rsid w:val="00001D9A"/>
    <w:rsid w:val="00007B3A"/>
    <w:rsid w:val="000107E0"/>
    <w:rsid w:val="00011FDE"/>
    <w:rsid w:val="00012FFD"/>
    <w:rsid w:val="00014162"/>
    <w:rsid w:val="00014340"/>
    <w:rsid w:val="0001455B"/>
    <w:rsid w:val="00016A9C"/>
    <w:rsid w:val="00017DA6"/>
    <w:rsid w:val="00022184"/>
    <w:rsid w:val="00022762"/>
    <w:rsid w:val="000238E0"/>
    <w:rsid w:val="000249DB"/>
    <w:rsid w:val="0002595E"/>
    <w:rsid w:val="00025FF8"/>
    <w:rsid w:val="000303C3"/>
    <w:rsid w:val="000331D3"/>
    <w:rsid w:val="000346A5"/>
    <w:rsid w:val="000359C3"/>
    <w:rsid w:val="00035A7D"/>
    <w:rsid w:val="0004249A"/>
    <w:rsid w:val="00042BC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098"/>
    <w:rsid w:val="00071CC0"/>
    <w:rsid w:val="00073C8C"/>
    <w:rsid w:val="00077B64"/>
    <w:rsid w:val="00080A1C"/>
    <w:rsid w:val="00082317"/>
    <w:rsid w:val="00083D2C"/>
    <w:rsid w:val="00086AA1"/>
    <w:rsid w:val="00087A77"/>
    <w:rsid w:val="00090CA6"/>
    <w:rsid w:val="00092B8A"/>
    <w:rsid w:val="00092FB0"/>
    <w:rsid w:val="000934C5"/>
    <w:rsid w:val="00093D25"/>
    <w:rsid w:val="00094D73"/>
    <w:rsid w:val="00096D63"/>
    <w:rsid w:val="000A0B60"/>
    <w:rsid w:val="000A0EB8"/>
    <w:rsid w:val="000A19FC"/>
    <w:rsid w:val="000A296B"/>
    <w:rsid w:val="000A38FC"/>
    <w:rsid w:val="000A7311"/>
    <w:rsid w:val="000B060F"/>
    <w:rsid w:val="000B1592"/>
    <w:rsid w:val="000B1FF2"/>
    <w:rsid w:val="000B3C7D"/>
    <w:rsid w:val="000B3CDA"/>
    <w:rsid w:val="000B6A0B"/>
    <w:rsid w:val="000C0118"/>
    <w:rsid w:val="000C0F6C"/>
    <w:rsid w:val="000C11DB"/>
    <w:rsid w:val="000C1C19"/>
    <w:rsid w:val="000C2FBD"/>
    <w:rsid w:val="000C3E10"/>
    <w:rsid w:val="000C4B41"/>
    <w:rsid w:val="000C57D6"/>
    <w:rsid w:val="000C7666"/>
    <w:rsid w:val="000D0A9C"/>
    <w:rsid w:val="000D1795"/>
    <w:rsid w:val="000D329A"/>
    <w:rsid w:val="000D4B9C"/>
    <w:rsid w:val="000D4EB6"/>
    <w:rsid w:val="000D5DC9"/>
    <w:rsid w:val="000D753B"/>
    <w:rsid w:val="000E3508"/>
    <w:rsid w:val="000E4C9E"/>
    <w:rsid w:val="000E696B"/>
    <w:rsid w:val="000E6FD7"/>
    <w:rsid w:val="000E720F"/>
    <w:rsid w:val="000E7901"/>
    <w:rsid w:val="000F06E1"/>
    <w:rsid w:val="000F0E3C"/>
    <w:rsid w:val="000F19D5"/>
    <w:rsid w:val="000F2E41"/>
    <w:rsid w:val="000F4AEA"/>
    <w:rsid w:val="000F5397"/>
    <w:rsid w:val="000F6501"/>
    <w:rsid w:val="000F67E9"/>
    <w:rsid w:val="001016A7"/>
    <w:rsid w:val="00104926"/>
    <w:rsid w:val="00113B1E"/>
    <w:rsid w:val="0011711C"/>
    <w:rsid w:val="00124E4F"/>
    <w:rsid w:val="001260B7"/>
    <w:rsid w:val="001265CB"/>
    <w:rsid w:val="001321C6"/>
    <w:rsid w:val="001325C4"/>
    <w:rsid w:val="00133010"/>
    <w:rsid w:val="001337A1"/>
    <w:rsid w:val="001338EE"/>
    <w:rsid w:val="00133AAE"/>
    <w:rsid w:val="00135323"/>
    <w:rsid w:val="001356C4"/>
    <w:rsid w:val="00141114"/>
    <w:rsid w:val="00142969"/>
    <w:rsid w:val="001457E7"/>
    <w:rsid w:val="00145D9D"/>
    <w:rsid w:val="00146388"/>
    <w:rsid w:val="001529E5"/>
    <w:rsid w:val="00153C7E"/>
    <w:rsid w:val="00154240"/>
    <w:rsid w:val="001569AC"/>
    <w:rsid w:val="00156B25"/>
    <w:rsid w:val="00156E1A"/>
    <w:rsid w:val="00157B55"/>
    <w:rsid w:val="001642FA"/>
    <w:rsid w:val="001649EB"/>
    <w:rsid w:val="00164BAF"/>
    <w:rsid w:val="00164FA8"/>
    <w:rsid w:val="00165065"/>
    <w:rsid w:val="00165434"/>
    <w:rsid w:val="0016580B"/>
    <w:rsid w:val="00165BBC"/>
    <w:rsid w:val="00165DF4"/>
    <w:rsid w:val="00165F49"/>
    <w:rsid w:val="00166B88"/>
    <w:rsid w:val="0016770A"/>
    <w:rsid w:val="00170804"/>
    <w:rsid w:val="001708E9"/>
    <w:rsid w:val="0017340B"/>
    <w:rsid w:val="00173FB1"/>
    <w:rsid w:val="00176DFD"/>
    <w:rsid w:val="00182EAB"/>
    <w:rsid w:val="001831B5"/>
    <w:rsid w:val="001852C9"/>
    <w:rsid w:val="00190087"/>
    <w:rsid w:val="001913C4"/>
    <w:rsid w:val="0019348F"/>
    <w:rsid w:val="00193A07"/>
    <w:rsid w:val="00194C95"/>
    <w:rsid w:val="00195C34"/>
    <w:rsid w:val="001A1A53"/>
    <w:rsid w:val="001A234A"/>
    <w:rsid w:val="001A3901"/>
    <w:rsid w:val="001B06E8"/>
    <w:rsid w:val="001B1D9D"/>
    <w:rsid w:val="001B71D0"/>
    <w:rsid w:val="001B71EE"/>
    <w:rsid w:val="001B72D7"/>
    <w:rsid w:val="001C04A8"/>
    <w:rsid w:val="001C2C03"/>
    <w:rsid w:val="001C42F7"/>
    <w:rsid w:val="001C49E5"/>
    <w:rsid w:val="001C680C"/>
    <w:rsid w:val="001C7FEA"/>
    <w:rsid w:val="001D0499"/>
    <w:rsid w:val="001D0BBE"/>
    <w:rsid w:val="001D0ED4"/>
    <w:rsid w:val="001D1C53"/>
    <w:rsid w:val="001D212F"/>
    <w:rsid w:val="001D29D7"/>
    <w:rsid w:val="001D2DE7"/>
    <w:rsid w:val="001D411C"/>
    <w:rsid w:val="001D6B0A"/>
    <w:rsid w:val="001E1B6A"/>
    <w:rsid w:val="001E2484"/>
    <w:rsid w:val="001E3CC4"/>
    <w:rsid w:val="001E4882"/>
    <w:rsid w:val="001E73AB"/>
    <w:rsid w:val="001F092D"/>
    <w:rsid w:val="001F143A"/>
    <w:rsid w:val="001F1605"/>
    <w:rsid w:val="001F2508"/>
    <w:rsid w:val="001F4816"/>
    <w:rsid w:val="001F4C05"/>
    <w:rsid w:val="001F69B4"/>
    <w:rsid w:val="001F77C7"/>
    <w:rsid w:val="001F7A37"/>
    <w:rsid w:val="00200183"/>
    <w:rsid w:val="0020107D"/>
    <w:rsid w:val="00202AA4"/>
    <w:rsid w:val="002031F7"/>
    <w:rsid w:val="002040E6"/>
    <w:rsid w:val="0020527B"/>
    <w:rsid w:val="002076B7"/>
    <w:rsid w:val="00207945"/>
    <w:rsid w:val="00210B15"/>
    <w:rsid w:val="00212109"/>
    <w:rsid w:val="002142EA"/>
    <w:rsid w:val="002204BB"/>
    <w:rsid w:val="00221B79"/>
    <w:rsid w:val="00221C6B"/>
    <w:rsid w:val="00224BAA"/>
    <w:rsid w:val="002253A1"/>
    <w:rsid w:val="00225CF8"/>
    <w:rsid w:val="0022794E"/>
    <w:rsid w:val="00233D64"/>
    <w:rsid w:val="0023482A"/>
    <w:rsid w:val="002359CB"/>
    <w:rsid w:val="002375D9"/>
    <w:rsid w:val="0024163E"/>
    <w:rsid w:val="00243540"/>
    <w:rsid w:val="0024497B"/>
    <w:rsid w:val="0024515B"/>
    <w:rsid w:val="00246021"/>
    <w:rsid w:val="0024666E"/>
    <w:rsid w:val="00247F52"/>
    <w:rsid w:val="002503CA"/>
    <w:rsid w:val="00250B25"/>
    <w:rsid w:val="00250BBE"/>
    <w:rsid w:val="0025194F"/>
    <w:rsid w:val="002526C9"/>
    <w:rsid w:val="002528F6"/>
    <w:rsid w:val="0026148A"/>
    <w:rsid w:val="00262696"/>
    <w:rsid w:val="002643C3"/>
    <w:rsid w:val="00264A0C"/>
    <w:rsid w:val="0026713E"/>
    <w:rsid w:val="00267EF4"/>
    <w:rsid w:val="00270CB8"/>
    <w:rsid w:val="00272B08"/>
    <w:rsid w:val="002752B6"/>
    <w:rsid w:val="00281BB8"/>
    <w:rsid w:val="00281E9E"/>
    <w:rsid w:val="002827B1"/>
    <w:rsid w:val="00285170"/>
    <w:rsid w:val="00285361"/>
    <w:rsid w:val="0029122A"/>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5C28"/>
    <w:rsid w:val="002A769C"/>
    <w:rsid w:val="002A7F44"/>
    <w:rsid w:val="002B0C40"/>
    <w:rsid w:val="002B1966"/>
    <w:rsid w:val="002B4508"/>
    <w:rsid w:val="002B5779"/>
    <w:rsid w:val="002B7332"/>
    <w:rsid w:val="002B7F51"/>
    <w:rsid w:val="002C02A7"/>
    <w:rsid w:val="002C09E7"/>
    <w:rsid w:val="002C195E"/>
    <w:rsid w:val="002C1B28"/>
    <w:rsid w:val="002C3F07"/>
    <w:rsid w:val="002C5278"/>
    <w:rsid w:val="002C7EBB"/>
    <w:rsid w:val="002D06C1"/>
    <w:rsid w:val="002D42B5"/>
    <w:rsid w:val="002D4F1A"/>
    <w:rsid w:val="002D6EC6"/>
    <w:rsid w:val="002D79AC"/>
    <w:rsid w:val="002E039D"/>
    <w:rsid w:val="002E27B0"/>
    <w:rsid w:val="002E4D5A"/>
    <w:rsid w:val="002E6326"/>
    <w:rsid w:val="002F19CA"/>
    <w:rsid w:val="002F30E0"/>
    <w:rsid w:val="002F35E4"/>
    <w:rsid w:val="002F371C"/>
    <w:rsid w:val="002F3730"/>
    <w:rsid w:val="002F38E1"/>
    <w:rsid w:val="002F64C7"/>
    <w:rsid w:val="002F7AF6"/>
    <w:rsid w:val="00300E63"/>
    <w:rsid w:val="00302F5F"/>
    <w:rsid w:val="0030441D"/>
    <w:rsid w:val="00306063"/>
    <w:rsid w:val="00313B85"/>
    <w:rsid w:val="00314143"/>
    <w:rsid w:val="00314BDF"/>
    <w:rsid w:val="00317988"/>
    <w:rsid w:val="003221B4"/>
    <w:rsid w:val="00322E62"/>
    <w:rsid w:val="00324EDD"/>
    <w:rsid w:val="00336C64"/>
    <w:rsid w:val="00337162"/>
    <w:rsid w:val="0034194F"/>
    <w:rsid w:val="00344605"/>
    <w:rsid w:val="00346501"/>
    <w:rsid w:val="003474AA"/>
    <w:rsid w:val="00350D1D"/>
    <w:rsid w:val="00352C83"/>
    <w:rsid w:val="003615D2"/>
    <w:rsid w:val="0036429C"/>
    <w:rsid w:val="00364A53"/>
    <w:rsid w:val="003654CB"/>
    <w:rsid w:val="00365F86"/>
    <w:rsid w:val="00365F87"/>
    <w:rsid w:val="003705F4"/>
    <w:rsid w:val="00370D58"/>
    <w:rsid w:val="00371316"/>
    <w:rsid w:val="00376713"/>
    <w:rsid w:val="00381815"/>
    <w:rsid w:val="003819AF"/>
    <w:rsid w:val="003820E9"/>
    <w:rsid w:val="00382DE7"/>
    <w:rsid w:val="003831CD"/>
    <w:rsid w:val="00384FFC"/>
    <w:rsid w:val="00387131"/>
    <w:rsid w:val="003872FC"/>
    <w:rsid w:val="00387ADC"/>
    <w:rsid w:val="00390020"/>
    <w:rsid w:val="003903D6"/>
    <w:rsid w:val="003906E5"/>
    <w:rsid w:val="00390EE6"/>
    <w:rsid w:val="0039118F"/>
    <w:rsid w:val="00392AD7"/>
    <w:rsid w:val="00392C1E"/>
    <w:rsid w:val="003938D9"/>
    <w:rsid w:val="00394376"/>
    <w:rsid w:val="003943FF"/>
    <w:rsid w:val="003974EB"/>
    <w:rsid w:val="00397CC5"/>
    <w:rsid w:val="003A11C8"/>
    <w:rsid w:val="003A1582"/>
    <w:rsid w:val="003A4077"/>
    <w:rsid w:val="003B09AD"/>
    <w:rsid w:val="003B1F18"/>
    <w:rsid w:val="003B5BF0"/>
    <w:rsid w:val="003B60BF"/>
    <w:rsid w:val="003B6BE3"/>
    <w:rsid w:val="003C010C"/>
    <w:rsid w:val="003C0A6C"/>
    <w:rsid w:val="003C5A43"/>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400E72"/>
    <w:rsid w:val="00401400"/>
    <w:rsid w:val="00402BFE"/>
    <w:rsid w:val="00404869"/>
    <w:rsid w:val="00405884"/>
    <w:rsid w:val="00407D39"/>
    <w:rsid w:val="0041477A"/>
    <w:rsid w:val="004167A3"/>
    <w:rsid w:val="00430DBB"/>
    <w:rsid w:val="00432DAA"/>
    <w:rsid w:val="00434305"/>
    <w:rsid w:val="004347D3"/>
    <w:rsid w:val="00435DF7"/>
    <w:rsid w:val="004400B3"/>
    <w:rsid w:val="0044083F"/>
    <w:rsid w:val="00441AE7"/>
    <w:rsid w:val="00445574"/>
    <w:rsid w:val="004467FB"/>
    <w:rsid w:val="00452D6B"/>
    <w:rsid w:val="00454484"/>
    <w:rsid w:val="0045517B"/>
    <w:rsid w:val="00455487"/>
    <w:rsid w:val="00463B77"/>
    <w:rsid w:val="00463C7B"/>
    <w:rsid w:val="004644A6"/>
    <w:rsid w:val="004659BD"/>
    <w:rsid w:val="00470775"/>
    <w:rsid w:val="0047077A"/>
    <w:rsid w:val="004711FC"/>
    <w:rsid w:val="004735D4"/>
    <w:rsid w:val="004746B1"/>
    <w:rsid w:val="0047583F"/>
    <w:rsid w:val="00484936"/>
    <w:rsid w:val="00485C89"/>
    <w:rsid w:val="00486BE3"/>
    <w:rsid w:val="004905E4"/>
    <w:rsid w:val="00490A89"/>
    <w:rsid w:val="00490AB4"/>
    <w:rsid w:val="00492F02"/>
    <w:rsid w:val="004939AE"/>
    <w:rsid w:val="004A12DF"/>
    <w:rsid w:val="004A1BA8"/>
    <w:rsid w:val="004A2106"/>
    <w:rsid w:val="004A4B57"/>
    <w:rsid w:val="004A63FA"/>
    <w:rsid w:val="004B2701"/>
    <w:rsid w:val="004B2E1B"/>
    <w:rsid w:val="004B3E93"/>
    <w:rsid w:val="004B562D"/>
    <w:rsid w:val="004B7694"/>
    <w:rsid w:val="004C1FBC"/>
    <w:rsid w:val="004C3F1D"/>
    <w:rsid w:val="004C458D"/>
    <w:rsid w:val="004C4A8B"/>
    <w:rsid w:val="004C7556"/>
    <w:rsid w:val="004C7E9D"/>
    <w:rsid w:val="004C7F67"/>
    <w:rsid w:val="004D076D"/>
    <w:rsid w:val="004D0EF1"/>
    <w:rsid w:val="004D181C"/>
    <w:rsid w:val="004D2253"/>
    <w:rsid w:val="004D4406"/>
    <w:rsid w:val="004D7C42"/>
    <w:rsid w:val="004E0465"/>
    <w:rsid w:val="004E127B"/>
    <w:rsid w:val="004E1C0A"/>
    <w:rsid w:val="004E30C5"/>
    <w:rsid w:val="004E4AA5"/>
    <w:rsid w:val="004E4AEE"/>
    <w:rsid w:val="004E59E3"/>
    <w:rsid w:val="004E67C0"/>
    <w:rsid w:val="004F13D4"/>
    <w:rsid w:val="004F37DA"/>
    <w:rsid w:val="004F391A"/>
    <w:rsid w:val="004F3CFB"/>
    <w:rsid w:val="004F6456"/>
    <w:rsid w:val="004F696E"/>
    <w:rsid w:val="004F6C71"/>
    <w:rsid w:val="004F73E1"/>
    <w:rsid w:val="00501139"/>
    <w:rsid w:val="0050363E"/>
    <w:rsid w:val="005039BC"/>
    <w:rsid w:val="005043BB"/>
    <w:rsid w:val="00504A3D"/>
    <w:rsid w:val="00505767"/>
    <w:rsid w:val="005058E4"/>
    <w:rsid w:val="005073F0"/>
    <w:rsid w:val="00510A7B"/>
    <w:rsid w:val="00512F6E"/>
    <w:rsid w:val="00513038"/>
    <w:rsid w:val="00514174"/>
    <w:rsid w:val="00514DF9"/>
    <w:rsid w:val="00516088"/>
    <w:rsid w:val="00516B0B"/>
    <w:rsid w:val="0052148B"/>
    <w:rsid w:val="005220EC"/>
    <w:rsid w:val="00523461"/>
    <w:rsid w:val="00523F95"/>
    <w:rsid w:val="00524D65"/>
    <w:rsid w:val="00525B16"/>
    <w:rsid w:val="00531459"/>
    <w:rsid w:val="00533D04"/>
    <w:rsid w:val="00534804"/>
    <w:rsid w:val="00534BDF"/>
    <w:rsid w:val="005354EA"/>
    <w:rsid w:val="00535EC4"/>
    <w:rsid w:val="00535ED9"/>
    <w:rsid w:val="0053692B"/>
    <w:rsid w:val="00541288"/>
    <w:rsid w:val="00541853"/>
    <w:rsid w:val="00543BDA"/>
    <w:rsid w:val="005441CC"/>
    <w:rsid w:val="005479DA"/>
    <w:rsid w:val="00547BCC"/>
    <w:rsid w:val="0055013B"/>
    <w:rsid w:val="00550342"/>
    <w:rsid w:val="00551F6F"/>
    <w:rsid w:val="00555044"/>
    <w:rsid w:val="00560FA5"/>
    <w:rsid w:val="00561475"/>
    <w:rsid w:val="0056487B"/>
    <w:rsid w:val="00564FB9"/>
    <w:rsid w:val="00573336"/>
    <w:rsid w:val="00573D9E"/>
    <w:rsid w:val="00577364"/>
    <w:rsid w:val="005801E3"/>
    <w:rsid w:val="00580282"/>
    <w:rsid w:val="00581802"/>
    <w:rsid w:val="00581AD4"/>
    <w:rsid w:val="005836A8"/>
    <w:rsid w:val="00584262"/>
    <w:rsid w:val="00586630"/>
    <w:rsid w:val="00587ADD"/>
    <w:rsid w:val="00587EFF"/>
    <w:rsid w:val="00592A35"/>
    <w:rsid w:val="00596160"/>
    <w:rsid w:val="005966E2"/>
    <w:rsid w:val="00596DF0"/>
    <w:rsid w:val="00597007"/>
    <w:rsid w:val="005A0966"/>
    <w:rsid w:val="005A11B7"/>
    <w:rsid w:val="005A2260"/>
    <w:rsid w:val="005A260B"/>
    <w:rsid w:val="005A4A1B"/>
    <w:rsid w:val="005A6E5C"/>
    <w:rsid w:val="005A6F1B"/>
    <w:rsid w:val="005A7830"/>
    <w:rsid w:val="005A7FCE"/>
    <w:rsid w:val="005B0F3F"/>
    <w:rsid w:val="005B4903"/>
    <w:rsid w:val="005B51CE"/>
    <w:rsid w:val="005B5885"/>
    <w:rsid w:val="005B5CD7"/>
    <w:rsid w:val="005B6CF6"/>
    <w:rsid w:val="005B7422"/>
    <w:rsid w:val="005C245A"/>
    <w:rsid w:val="005C29B8"/>
    <w:rsid w:val="005C5F21"/>
    <w:rsid w:val="005C7156"/>
    <w:rsid w:val="005D0C75"/>
    <w:rsid w:val="005D4171"/>
    <w:rsid w:val="005D6A95"/>
    <w:rsid w:val="005D6B2C"/>
    <w:rsid w:val="005D6D9C"/>
    <w:rsid w:val="005E2335"/>
    <w:rsid w:val="005E34CA"/>
    <w:rsid w:val="005E3C18"/>
    <w:rsid w:val="005E5DD9"/>
    <w:rsid w:val="005E7881"/>
    <w:rsid w:val="005E78E0"/>
    <w:rsid w:val="005F0D9C"/>
    <w:rsid w:val="005F284E"/>
    <w:rsid w:val="005F34F0"/>
    <w:rsid w:val="006002B2"/>
    <w:rsid w:val="006015CE"/>
    <w:rsid w:val="00604784"/>
    <w:rsid w:val="0060522B"/>
    <w:rsid w:val="00606419"/>
    <w:rsid w:val="00607D29"/>
    <w:rsid w:val="00612952"/>
    <w:rsid w:val="00614CC1"/>
    <w:rsid w:val="00615A9D"/>
    <w:rsid w:val="006162BE"/>
    <w:rsid w:val="00616BBB"/>
    <w:rsid w:val="00617387"/>
    <w:rsid w:val="00622569"/>
    <w:rsid w:val="0062498F"/>
    <w:rsid w:val="006252D8"/>
    <w:rsid w:val="006259BC"/>
    <w:rsid w:val="0062636B"/>
    <w:rsid w:val="00626922"/>
    <w:rsid w:val="00632182"/>
    <w:rsid w:val="00632AE0"/>
    <w:rsid w:val="006338D3"/>
    <w:rsid w:val="00633C17"/>
    <w:rsid w:val="0063509F"/>
    <w:rsid w:val="00635B37"/>
    <w:rsid w:val="00636E3E"/>
    <w:rsid w:val="006379F7"/>
    <w:rsid w:val="00637E4D"/>
    <w:rsid w:val="00640620"/>
    <w:rsid w:val="00641A1F"/>
    <w:rsid w:val="0064247C"/>
    <w:rsid w:val="00645904"/>
    <w:rsid w:val="00651455"/>
    <w:rsid w:val="00651ACB"/>
    <w:rsid w:val="00651C47"/>
    <w:rsid w:val="00652AB2"/>
    <w:rsid w:val="00654EC0"/>
    <w:rsid w:val="0065525B"/>
    <w:rsid w:val="00655D4F"/>
    <w:rsid w:val="006640E5"/>
    <w:rsid w:val="006646F1"/>
    <w:rsid w:val="00664929"/>
    <w:rsid w:val="00664F62"/>
    <w:rsid w:val="006655E1"/>
    <w:rsid w:val="00672060"/>
    <w:rsid w:val="00672BFD"/>
    <w:rsid w:val="00674384"/>
    <w:rsid w:val="00675224"/>
    <w:rsid w:val="006770F4"/>
    <w:rsid w:val="00677A84"/>
    <w:rsid w:val="0068026D"/>
    <w:rsid w:val="00680A27"/>
    <w:rsid w:val="006816A4"/>
    <w:rsid w:val="006819B8"/>
    <w:rsid w:val="006840A6"/>
    <w:rsid w:val="006850CD"/>
    <w:rsid w:val="00685AAB"/>
    <w:rsid w:val="00687BE4"/>
    <w:rsid w:val="006939D2"/>
    <w:rsid w:val="006953E3"/>
    <w:rsid w:val="00697733"/>
    <w:rsid w:val="006A07AA"/>
    <w:rsid w:val="006A25E5"/>
    <w:rsid w:val="006A2B46"/>
    <w:rsid w:val="006A336D"/>
    <w:rsid w:val="006A37B9"/>
    <w:rsid w:val="006B2672"/>
    <w:rsid w:val="006B54BF"/>
    <w:rsid w:val="006B5F44"/>
    <w:rsid w:val="006B5F90"/>
    <w:rsid w:val="006B62E4"/>
    <w:rsid w:val="006C1AA7"/>
    <w:rsid w:val="006C1BBA"/>
    <w:rsid w:val="006C2079"/>
    <w:rsid w:val="006C5A62"/>
    <w:rsid w:val="006C5CBC"/>
    <w:rsid w:val="006C5D68"/>
    <w:rsid w:val="006C6976"/>
    <w:rsid w:val="006C6DD0"/>
    <w:rsid w:val="006D04EA"/>
    <w:rsid w:val="006D16C4"/>
    <w:rsid w:val="006D3E96"/>
    <w:rsid w:val="006D4515"/>
    <w:rsid w:val="006D4BB1"/>
    <w:rsid w:val="006D6593"/>
    <w:rsid w:val="006D738C"/>
    <w:rsid w:val="006E486A"/>
    <w:rsid w:val="006E5DEE"/>
    <w:rsid w:val="006F03A8"/>
    <w:rsid w:val="006F0ED7"/>
    <w:rsid w:val="006F2330"/>
    <w:rsid w:val="006F2ACA"/>
    <w:rsid w:val="006F2ADC"/>
    <w:rsid w:val="006F2BFE"/>
    <w:rsid w:val="006F31E9"/>
    <w:rsid w:val="006F6284"/>
    <w:rsid w:val="007002C5"/>
    <w:rsid w:val="00704387"/>
    <w:rsid w:val="00704774"/>
    <w:rsid w:val="007053EA"/>
    <w:rsid w:val="007064DD"/>
    <w:rsid w:val="00707669"/>
    <w:rsid w:val="00710FB0"/>
    <w:rsid w:val="00711CBA"/>
    <w:rsid w:val="00711FB5"/>
    <w:rsid w:val="00712A01"/>
    <w:rsid w:val="00714F58"/>
    <w:rsid w:val="00722FBF"/>
    <w:rsid w:val="00722FC2"/>
    <w:rsid w:val="00725949"/>
    <w:rsid w:val="00727FA2"/>
    <w:rsid w:val="00731471"/>
    <w:rsid w:val="007322D9"/>
    <w:rsid w:val="00732BC0"/>
    <w:rsid w:val="0073720F"/>
    <w:rsid w:val="00737796"/>
    <w:rsid w:val="0074165C"/>
    <w:rsid w:val="007432CA"/>
    <w:rsid w:val="007439EB"/>
    <w:rsid w:val="00743A07"/>
    <w:rsid w:val="00743CB4"/>
    <w:rsid w:val="00743F0A"/>
    <w:rsid w:val="007444E8"/>
    <w:rsid w:val="0074548E"/>
    <w:rsid w:val="00745773"/>
    <w:rsid w:val="00746800"/>
    <w:rsid w:val="007501A8"/>
    <w:rsid w:val="00750EE1"/>
    <w:rsid w:val="00752B4D"/>
    <w:rsid w:val="007538DD"/>
    <w:rsid w:val="00755402"/>
    <w:rsid w:val="00756B26"/>
    <w:rsid w:val="00756EDF"/>
    <w:rsid w:val="007609A2"/>
    <w:rsid w:val="00765C43"/>
    <w:rsid w:val="00765EFB"/>
    <w:rsid w:val="007671CA"/>
    <w:rsid w:val="00767C61"/>
    <w:rsid w:val="0077008A"/>
    <w:rsid w:val="00773C1F"/>
    <w:rsid w:val="007743C6"/>
    <w:rsid w:val="00774DA4"/>
    <w:rsid w:val="00776599"/>
    <w:rsid w:val="00777B6D"/>
    <w:rsid w:val="00780C54"/>
    <w:rsid w:val="0078114B"/>
    <w:rsid w:val="00781DD2"/>
    <w:rsid w:val="00783ECF"/>
    <w:rsid w:val="0078413A"/>
    <w:rsid w:val="00790CA3"/>
    <w:rsid w:val="00790E01"/>
    <w:rsid w:val="007959E8"/>
    <w:rsid w:val="00795E9C"/>
    <w:rsid w:val="00797841"/>
    <w:rsid w:val="007A0521"/>
    <w:rsid w:val="007A061E"/>
    <w:rsid w:val="007A2E12"/>
    <w:rsid w:val="007A3475"/>
    <w:rsid w:val="007A41C8"/>
    <w:rsid w:val="007A54CE"/>
    <w:rsid w:val="007A6118"/>
    <w:rsid w:val="007A7FFA"/>
    <w:rsid w:val="007B04EB"/>
    <w:rsid w:val="007B0D4F"/>
    <w:rsid w:val="007B5A3D"/>
    <w:rsid w:val="007B5B95"/>
    <w:rsid w:val="007B68EA"/>
    <w:rsid w:val="007C19E8"/>
    <w:rsid w:val="007C2D89"/>
    <w:rsid w:val="007C4593"/>
    <w:rsid w:val="007C5309"/>
    <w:rsid w:val="007C6069"/>
    <w:rsid w:val="007D06C4"/>
    <w:rsid w:val="007D1352"/>
    <w:rsid w:val="007D2508"/>
    <w:rsid w:val="007D346A"/>
    <w:rsid w:val="007D60D5"/>
    <w:rsid w:val="007D6518"/>
    <w:rsid w:val="007D76BD"/>
    <w:rsid w:val="007E0BF1"/>
    <w:rsid w:val="007E4FAA"/>
    <w:rsid w:val="007F0ED8"/>
    <w:rsid w:val="007F0F63"/>
    <w:rsid w:val="007F1C59"/>
    <w:rsid w:val="007F712B"/>
    <w:rsid w:val="007F75CE"/>
    <w:rsid w:val="008013A4"/>
    <w:rsid w:val="008027CE"/>
    <w:rsid w:val="00802F42"/>
    <w:rsid w:val="00804383"/>
    <w:rsid w:val="00804BB7"/>
    <w:rsid w:val="00810257"/>
    <w:rsid w:val="008104F5"/>
    <w:rsid w:val="00811072"/>
    <w:rsid w:val="00811369"/>
    <w:rsid w:val="00814E50"/>
    <w:rsid w:val="00815419"/>
    <w:rsid w:val="008163C8"/>
    <w:rsid w:val="00817325"/>
    <w:rsid w:val="008209E6"/>
    <w:rsid w:val="00821028"/>
    <w:rsid w:val="00823303"/>
    <w:rsid w:val="008233B2"/>
    <w:rsid w:val="00823A9F"/>
    <w:rsid w:val="00823C85"/>
    <w:rsid w:val="00825138"/>
    <w:rsid w:val="008269DD"/>
    <w:rsid w:val="00830621"/>
    <w:rsid w:val="0083348C"/>
    <w:rsid w:val="0083473B"/>
    <w:rsid w:val="00836F73"/>
    <w:rsid w:val="008373D3"/>
    <w:rsid w:val="00840617"/>
    <w:rsid w:val="00842777"/>
    <w:rsid w:val="00842A47"/>
    <w:rsid w:val="00843C13"/>
    <w:rsid w:val="008454F8"/>
    <w:rsid w:val="00851342"/>
    <w:rsid w:val="0085173A"/>
    <w:rsid w:val="008519EF"/>
    <w:rsid w:val="00853518"/>
    <w:rsid w:val="00854BAB"/>
    <w:rsid w:val="00857E20"/>
    <w:rsid w:val="008603CE"/>
    <w:rsid w:val="008620FC"/>
    <w:rsid w:val="008627A5"/>
    <w:rsid w:val="00862C1F"/>
    <w:rsid w:val="00863E05"/>
    <w:rsid w:val="00865ACA"/>
    <w:rsid w:val="00865D28"/>
    <w:rsid w:val="00865F85"/>
    <w:rsid w:val="00867C10"/>
    <w:rsid w:val="00870439"/>
    <w:rsid w:val="00870DA1"/>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2D5"/>
    <w:rsid w:val="008B0C9C"/>
    <w:rsid w:val="008B166D"/>
    <w:rsid w:val="008B17F4"/>
    <w:rsid w:val="008B3615"/>
    <w:rsid w:val="008B4AC4"/>
    <w:rsid w:val="008B50C8"/>
    <w:rsid w:val="008B5281"/>
    <w:rsid w:val="008B7CDE"/>
    <w:rsid w:val="008B7D04"/>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1673D"/>
    <w:rsid w:val="00922CDC"/>
    <w:rsid w:val="009245F5"/>
    <w:rsid w:val="009249EC"/>
    <w:rsid w:val="009273B3"/>
    <w:rsid w:val="009305B5"/>
    <w:rsid w:val="00934C12"/>
    <w:rsid w:val="009429D5"/>
    <w:rsid w:val="00942BF1"/>
    <w:rsid w:val="00945180"/>
    <w:rsid w:val="00945428"/>
    <w:rsid w:val="0094607B"/>
    <w:rsid w:val="00947358"/>
    <w:rsid w:val="00952C52"/>
    <w:rsid w:val="00953604"/>
    <w:rsid w:val="009610DC"/>
    <w:rsid w:val="00961490"/>
    <w:rsid w:val="0096381A"/>
    <w:rsid w:val="00965E04"/>
    <w:rsid w:val="009674AD"/>
    <w:rsid w:val="0097094E"/>
    <w:rsid w:val="00970CDC"/>
    <w:rsid w:val="0097302F"/>
    <w:rsid w:val="00977010"/>
    <w:rsid w:val="00977D02"/>
    <w:rsid w:val="009809BB"/>
    <w:rsid w:val="00982D22"/>
    <w:rsid w:val="0098364B"/>
    <w:rsid w:val="00983BF9"/>
    <w:rsid w:val="009911AF"/>
    <w:rsid w:val="00991875"/>
    <w:rsid w:val="00991F92"/>
    <w:rsid w:val="00992985"/>
    <w:rsid w:val="00993889"/>
    <w:rsid w:val="0099551B"/>
    <w:rsid w:val="0099582E"/>
    <w:rsid w:val="00997BF1"/>
    <w:rsid w:val="009A089C"/>
    <w:rsid w:val="009A118E"/>
    <w:rsid w:val="009A189D"/>
    <w:rsid w:val="009A21CD"/>
    <w:rsid w:val="009A278C"/>
    <w:rsid w:val="009A2BB4"/>
    <w:rsid w:val="009A2BC2"/>
    <w:rsid w:val="009A3EEC"/>
    <w:rsid w:val="009A42C1"/>
    <w:rsid w:val="009A5429"/>
    <w:rsid w:val="009A72AD"/>
    <w:rsid w:val="009A757E"/>
    <w:rsid w:val="009A784C"/>
    <w:rsid w:val="009B09E0"/>
    <w:rsid w:val="009B0BC5"/>
    <w:rsid w:val="009B1247"/>
    <w:rsid w:val="009B6029"/>
    <w:rsid w:val="009B6971"/>
    <w:rsid w:val="009C27F1"/>
    <w:rsid w:val="009C3152"/>
    <w:rsid w:val="009C4CFA"/>
    <w:rsid w:val="009C5070"/>
    <w:rsid w:val="009D112C"/>
    <w:rsid w:val="009D47FA"/>
    <w:rsid w:val="009D50D2"/>
    <w:rsid w:val="009D6BCA"/>
    <w:rsid w:val="009E0F62"/>
    <w:rsid w:val="009E229F"/>
    <w:rsid w:val="009E4A58"/>
    <w:rsid w:val="009E5A2D"/>
    <w:rsid w:val="009E5AB2"/>
    <w:rsid w:val="009E6219"/>
    <w:rsid w:val="009F03B3"/>
    <w:rsid w:val="00A01757"/>
    <w:rsid w:val="00A01AA9"/>
    <w:rsid w:val="00A028C0"/>
    <w:rsid w:val="00A02BAE"/>
    <w:rsid w:val="00A06A6B"/>
    <w:rsid w:val="00A07E47"/>
    <w:rsid w:val="00A129D0"/>
    <w:rsid w:val="00A12C33"/>
    <w:rsid w:val="00A138BA"/>
    <w:rsid w:val="00A14C8E"/>
    <w:rsid w:val="00A153D9"/>
    <w:rsid w:val="00A15F09"/>
    <w:rsid w:val="00A169B6"/>
    <w:rsid w:val="00A2271D"/>
    <w:rsid w:val="00A236E5"/>
    <w:rsid w:val="00A237D5"/>
    <w:rsid w:val="00A240EB"/>
    <w:rsid w:val="00A24F7B"/>
    <w:rsid w:val="00A25CA8"/>
    <w:rsid w:val="00A264A7"/>
    <w:rsid w:val="00A30EFC"/>
    <w:rsid w:val="00A31984"/>
    <w:rsid w:val="00A32D73"/>
    <w:rsid w:val="00A32ECE"/>
    <w:rsid w:val="00A3367B"/>
    <w:rsid w:val="00A35893"/>
    <w:rsid w:val="00A3597D"/>
    <w:rsid w:val="00A40091"/>
    <w:rsid w:val="00A4030F"/>
    <w:rsid w:val="00A41353"/>
    <w:rsid w:val="00A41C79"/>
    <w:rsid w:val="00A41CB5"/>
    <w:rsid w:val="00A42CDF"/>
    <w:rsid w:val="00A4452E"/>
    <w:rsid w:val="00A4472C"/>
    <w:rsid w:val="00A44E69"/>
    <w:rsid w:val="00A4661E"/>
    <w:rsid w:val="00A55BD6"/>
    <w:rsid w:val="00A55D50"/>
    <w:rsid w:val="00A57142"/>
    <w:rsid w:val="00A61C86"/>
    <w:rsid w:val="00A648CD"/>
    <w:rsid w:val="00A6537A"/>
    <w:rsid w:val="00A66F02"/>
    <w:rsid w:val="00A67866"/>
    <w:rsid w:val="00A70B07"/>
    <w:rsid w:val="00A723F8"/>
    <w:rsid w:val="00A77CCB"/>
    <w:rsid w:val="00A83D8D"/>
    <w:rsid w:val="00A8446B"/>
    <w:rsid w:val="00A8473F"/>
    <w:rsid w:val="00A862D6"/>
    <w:rsid w:val="00A86922"/>
    <w:rsid w:val="00A8715E"/>
    <w:rsid w:val="00A9295B"/>
    <w:rsid w:val="00A93B09"/>
    <w:rsid w:val="00A952D7"/>
    <w:rsid w:val="00A95595"/>
    <w:rsid w:val="00A963F7"/>
    <w:rsid w:val="00A96AD8"/>
    <w:rsid w:val="00AA052C"/>
    <w:rsid w:val="00AA0B0B"/>
    <w:rsid w:val="00AA1E45"/>
    <w:rsid w:val="00AA228A"/>
    <w:rsid w:val="00AA2A24"/>
    <w:rsid w:val="00AA4286"/>
    <w:rsid w:val="00AA456B"/>
    <w:rsid w:val="00AA57F5"/>
    <w:rsid w:val="00AA672E"/>
    <w:rsid w:val="00AA6EC9"/>
    <w:rsid w:val="00AB6309"/>
    <w:rsid w:val="00AB6C5F"/>
    <w:rsid w:val="00AB7129"/>
    <w:rsid w:val="00AC27A6"/>
    <w:rsid w:val="00AC30F7"/>
    <w:rsid w:val="00AC3A5A"/>
    <w:rsid w:val="00AC4D95"/>
    <w:rsid w:val="00AC56C1"/>
    <w:rsid w:val="00AC5DF4"/>
    <w:rsid w:val="00AC7009"/>
    <w:rsid w:val="00AD0AEF"/>
    <w:rsid w:val="00AD11B7"/>
    <w:rsid w:val="00AD1A94"/>
    <w:rsid w:val="00AD1C05"/>
    <w:rsid w:val="00AD2278"/>
    <w:rsid w:val="00AD3367"/>
    <w:rsid w:val="00AD4126"/>
    <w:rsid w:val="00AD421C"/>
    <w:rsid w:val="00AD44FA"/>
    <w:rsid w:val="00AE070A"/>
    <w:rsid w:val="00AE101C"/>
    <w:rsid w:val="00AE3025"/>
    <w:rsid w:val="00AE3034"/>
    <w:rsid w:val="00AF0C18"/>
    <w:rsid w:val="00AF0CBA"/>
    <w:rsid w:val="00AF1035"/>
    <w:rsid w:val="00AF4129"/>
    <w:rsid w:val="00AF47C5"/>
    <w:rsid w:val="00AF5398"/>
    <w:rsid w:val="00AF5EE5"/>
    <w:rsid w:val="00B016AE"/>
    <w:rsid w:val="00B049AF"/>
    <w:rsid w:val="00B07242"/>
    <w:rsid w:val="00B10534"/>
    <w:rsid w:val="00B113DB"/>
    <w:rsid w:val="00B11D8A"/>
    <w:rsid w:val="00B12981"/>
    <w:rsid w:val="00B147DD"/>
    <w:rsid w:val="00B156FD"/>
    <w:rsid w:val="00B16432"/>
    <w:rsid w:val="00B17759"/>
    <w:rsid w:val="00B21F61"/>
    <w:rsid w:val="00B23045"/>
    <w:rsid w:val="00B25547"/>
    <w:rsid w:val="00B261F1"/>
    <w:rsid w:val="00B265BC"/>
    <w:rsid w:val="00B31AFB"/>
    <w:rsid w:val="00B31FB1"/>
    <w:rsid w:val="00B33952"/>
    <w:rsid w:val="00B33C5E"/>
    <w:rsid w:val="00B342F4"/>
    <w:rsid w:val="00B34369"/>
    <w:rsid w:val="00B34DC2"/>
    <w:rsid w:val="00B378E5"/>
    <w:rsid w:val="00B4346D"/>
    <w:rsid w:val="00B43E44"/>
    <w:rsid w:val="00B440F4"/>
    <w:rsid w:val="00B447A5"/>
    <w:rsid w:val="00B4538D"/>
    <w:rsid w:val="00B4654C"/>
    <w:rsid w:val="00B47293"/>
    <w:rsid w:val="00B47F1C"/>
    <w:rsid w:val="00B519BE"/>
    <w:rsid w:val="00B52120"/>
    <w:rsid w:val="00B54ABC"/>
    <w:rsid w:val="00B56FBE"/>
    <w:rsid w:val="00B62B58"/>
    <w:rsid w:val="00B65149"/>
    <w:rsid w:val="00B66567"/>
    <w:rsid w:val="00B66F52"/>
    <w:rsid w:val="00B66FE5"/>
    <w:rsid w:val="00B675B7"/>
    <w:rsid w:val="00B703C6"/>
    <w:rsid w:val="00B72880"/>
    <w:rsid w:val="00B758BF"/>
    <w:rsid w:val="00B8114F"/>
    <w:rsid w:val="00B827A6"/>
    <w:rsid w:val="00B831CE"/>
    <w:rsid w:val="00B84957"/>
    <w:rsid w:val="00B86677"/>
    <w:rsid w:val="00B87131"/>
    <w:rsid w:val="00B9127B"/>
    <w:rsid w:val="00B91566"/>
    <w:rsid w:val="00B9320C"/>
    <w:rsid w:val="00B939B1"/>
    <w:rsid w:val="00B95C6D"/>
    <w:rsid w:val="00B9625A"/>
    <w:rsid w:val="00B96D40"/>
    <w:rsid w:val="00B97386"/>
    <w:rsid w:val="00BA263B"/>
    <w:rsid w:val="00BA42B2"/>
    <w:rsid w:val="00BA5607"/>
    <w:rsid w:val="00BA58D4"/>
    <w:rsid w:val="00BA5B9E"/>
    <w:rsid w:val="00BA7C9A"/>
    <w:rsid w:val="00BB508C"/>
    <w:rsid w:val="00BB523C"/>
    <w:rsid w:val="00BB5F8F"/>
    <w:rsid w:val="00BB657A"/>
    <w:rsid w:val="00BB6AF1"/>
    <w:rsid w:val="00BC1A4E"/>
    <w:rsid w:val="00BC5DC7"/>
    <w:rsid w:val="00BC6B8B"/>
    <w:rsid w:val="00BC73D8"/>
    <w:rsid w:val="00BD52D7"/>
    <w:rsid w:val="00BD5AD2"/>
    <w:rsid w:val="00BD6082"/>
    <w:rsid w:val="00BD636C"/>
    <w:rsid w:val="00BE22F3"/>
    <w:rsid w:val="00BE49EE"/>
    <w:rsid w:val="00BE5B52"/>
    <w:rsid w:val="00BE66B5"/>
    <w:rsid w:val="00BE7B8D"/>
    <w:rsid w:val="00BF0993"/>
    <w:rsid w:val="00BF10A9"/>
    <w:rsid w:val="00BF1703"/>
    <w:rsid w:val="00BF231C"/>
    <w:rsid w:val="00BF51E5"/>
    <w:rsid w:val="00BF5B67"/>
    <w:rsid w:val="00BF74A6"/>
    <w:rsid w:val="00BF75D7"/>
    <w:rsid w:val="00BF7752"/>
    <w:rsid w:val="00C007E7"/>
    <w:rsid w:val="00C013AD"/>
    <w:rsid w:val="00C02095"/>
    <w:rsid w:val="00C02730"/>
    <w:rsid w:val="00C04904"/>
    <w:rsid w:val="00C04F3B"/>
    <w:rsid w:val="00C056B3"/>
    <w:rsid w:val="00C103E5"/>
    <w:rsid w:val="00C13319"/>
    <w:rsid w:val="00C13EE9"/>
    <w:rsid w:val="00C14D87"/>
    <w:rsid w:val="00C15EE9"/>
    <w:rsid w:val="00C202B4"/>
    <w:rsid w:val="00C21540"/>
    <w:rsid w:val="00C21906"/>
    <w:rsid w:val="00C21BFA"/>
    <w:rsid w:val="00C24980"/>
    <w:rsid w:val="00C24C8D"/>
    <w:rsid w:val="00C25FE2"/>
    <w:rsid w:val="00C26B53"/>
    <w:rsid w:val="00C279B2"/>
    <w:rsid w:val="00C32B06"/>
    <w:rsid w:val="00C33C61"/>
    <w:rsid w:val="00C33E50"/>
    <w:rsid w:val="00C34C20"/>
    <w:rsid w:val="00C35A3E"/>
    <w:rsid w:val="00C3600F"/>
    <w:rsid w:val="00C42130"/>
    <w:rsid w:val="00C423A4"/>
    <w:rsid w:val="00C44BF5"/>
    <w:rsid w:val="00C55232"/>
    <w:rsid w:val="00C553A4"/>
    <w:rsid w:val="00C55A06"/>
    <w:rsid w:val="00C55D03"/>
    <w:rsid w:val="00C601BC"/>
    <w:rsid w:val="00C6329F"/>
    <w:rsid w:val="00C63340"/>
    <w:rsid w:val="00C643F9"/>
    <w:rsid w:val="00C64E95"/>
    <w:rsid w:val="00C655FD"/>
    <w:rsid w:val="00C71372"/>
    <w:rsid w:val="00C71C99"/>
    <w:rsid w:val="00C71F08"/>
    <w:rsid w:val="00C72410"/>
    <w:rsid w:val="00C7287F"/>
    <w:rsid w:val="00C72F0E"/>
    <w:rsid w:val="00C80CB8"/>
    <w:rsid w:val="00C819F8"/>
    <w:rsid w:val="00C8248C"/>
    <w:rsid w:val="00C84E33"/>
    <w:rsid w:val="00C86D6F"/>
    <w:rsid w:val="00C905FC"/>
    <w:rsid w:val="00C92D03"/>
    <w:rsid w:val="00C9319C"/>
    <w:rsid w:val="00C9435D"/>
    <w:rsid w:val="00C9517F"/>
    <w:rsid w:val="00C96741"/>
    <w:rsid w:val="00CA2D1B"/>
    <w:rsid w:val="00CA482B"/>
    <w:rsid w:val="00CA662A"/>
    <w:rsid w:val="00CA7AFD"/>
    <w:rsid w:val="00CA7C3C"/>
    <w:rsid w:val="00CB0189"/>
    <w:rsid w:val="00CB0BA2"/>
    <w:rsid w:val="00CB1A42"/>
    <w:rsid w:val="00CB1B0C"/>
    <w:rsid w:val="00CB2C0B"/>
    <w:rsid w:val="00CB517D"/>
    <w:rsid w:val="00CB795D"/>
    <w:rsid w:val="00CC038D"/>
    <w:rsid w:val="00CC39FF"/>
    <w:rsid w:val="00CC3C2F"/>
    <w:rsid w:val="00CC4AC8"/>
    <w:rsid w:val="00CC5233"/>
    <w:rsid w:val="00CC5DE6"/>
    <w:rsid w:val="00CC6E4E"/>
    <w:rsid w:val="00CC6FE8"/>
    <w:rsid w:val="00CC7202"/>
    <w:rsid w:val="00CD1DCF"/>
    <w:rsid w:val="00CD2808"/>
    <w:rsid w:val="00CD28BF"/>
    <w:rsid w:val="00CD2950"/>
    <w:rsid w:val="00CD2B45"/>
    <w:rsid w:val="00CD4092"/>
    <w:rsid w:val="00CD4A20"/>
    <w:rsid w:val="00CD50A1"/>
    <w:rsid w:val="00CD519E"/>
    <w:rsid w:val="00CE0C4F"/>
    <w:rsid w:val="00CE0CCA"/>
    <w:rsid w:val="00CE30EA"/>
    <w:rsid w:val="00CE7263"/>
    <w:rsid w:val="00CF048A"/>
    <w:rsid w:val="00CF155A"/>
    <w:rsid w:val="00CF2947"/>
    <w:rsid w:val="00CF3804"/>
    <w:rsid w:val="00CF44B1"/>
    <w:rsid w:val="00CF6429"/>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164D5"/>
    <w:rsid w:val="00D20737"/>
    <w:rsid w:val="00D21E81"/>
    <w:rsid w:val="00D223DE"/>
    <w:rsid w:val="00D232F3"/>
    <w:rsid w:val="00D24E2F"/>
    <w:rsid w:val="00D25E37"/>
    <w:rsid w:val="00D2661A"/>
    <w:rsid w:val="00D27582"/>
    <w:rsid w:val="00D30720"/>
    <w:rsid w:val="00D32312"/>
    <w:rsid w:val="00D32719"/>
    <w:rsid w:val="00D33333"/>
    <w:rsid w:val="00D33A53"/>
    <w:rsid w:val="00D352A2"/>
    <w:rsid w:val="00D356D1"/>
    <w:rsid w:val="00D40923"/>
    <w:rsid w:val="00D40A83"/>
    <w:rsid w:val="00D4162B"/>
    <w:rsid w:val="00D44282"/>
    <w:rsid w:val="00D4514F"/>
    <w:rsid w:val="00D451E2"/>
    <w:rsid w:val="00D4545E"/>
    <w:rsid w:val="00D45E89"/>
    <w:rsid w:val="00D45E8D"/>
    <w:rsid w:val="00D466AE"/>
    <w:rsid w:val="00D46798"/>
    <w:rsid w:val="00D4734F"/>
    <w:rsid w:val="00D51BF3"/>
    <w:rsid w:val="00D564CC"/>
    <w:rsid w:val="00D63276"/>
    <w:rsid w:val="00D66846"/>
    <w:rsid w:val="00D675FB"/>
    <w:rsid w:val="00D70951"/>
    <w:rsid w:val="00D71F25"/>
    <w:rsid w:val="00D77031"/>
    <w:rsid w:val="00D84941"/>
    <w:rsid w:val="00D84FA1"/>
    <w:rsid w:val="00D851F0"/>
    <w:rsid w:val="00D86DB7"/>
    <w:rsid w:val="00D926D0"/>
    <w:rsid w:val="00D93030"/>
    <w:rsid w:val="00D950E1"/>
    <w:rsid w:val="00D952A6"/>
    <w:rsid w:val="00D97F99"/>
    <w:rsid w:val="00DA19E7"/>
    <w:rsid w:val="00DA1E08"/>
    <w:rsid w:val="00DA24F8"/>
    <w:rsid w:val="00DA28E8"/>
    <w:rsid w:val="00DA38D3"/>
    <w:rsid w:val="00DA3932"/>
    <w:rsid w:val="00DA64F8"/>
    <w:rsid w:val="00DA6C15"/>
    <w:rsid w:val="00DA7370"/>
    <w:rsid w:val="00DB27CF"/>
    <w:rsid w:val="00DB38EE"/>
    <w:rsid w:val="00DB498B"/>
    <w:rsid w:val="00DB66CA"/>
    <w:rsid w:val="00DB6BCA"/>
    <w:rsid w:val="00DC0321"/>
    <w:rsid w:val="00DC0706"/>
    <w:rsid w:val="00DC3067"/>
    <w:rsid w:val="00DC370B"/>
    <w:rsid w:val="00DC39C4"/>
    <w:rsid w:val="00DC5B90"/>
    <w:rsid w:val="00DD00F2"/>
    <w:rsid w:val="00DD00FF"/>
    <w:rsid w:val="00DD0619"/>
    <w:rsid w:val="00DD07FB"/>
    <w:rsid w:val="00DD25C6"/>
    <w:rsid w:val="00DD54B0"/>
    <w:rsid w:val="00DD57EE"/>
    <w:rsid w:val="00DD6BCC"/>
    <w:rsid w:val="00DE0A4B"/>
    <w:rsid w:val="00DE2410"/>
    <w:rsid w:val="00DE2939"/>
    <w:rsid w:val="00DE35A4"/>
    <w:rsid w:val="00DE4B04"/>
    <w:rsid w:val="00DE51F0"/>
    <w:rsid w:val="00DE6E81"/>
    <w:rsid w:val="00DE703F"/>
    <w:rsid w:val="00DE7595"/>
    <w:rsid w:val="00DF15BE"/>
    <w:rsid w:val="00DF1961"/>
    <w:rsid w:val="00DF42B0"/>
    <w:rsid w:val="00DF44DE"/>
    <w:rsid w:val="00E01138"/>
    <w:rsid w:val="00E02DFB"/>
    <w:rsid w:val="00E030F9"/>
    <w:rsid w:val="00E0311A"/>
    <w:rsid w:val="00E03138"/>
    <w:rsid w:val="00E056D6"/>
    <w:rsid w:val="00E06404"/>
    <w:rsid w:val="00E11A85"/>
    <w:rsid w:val="00E12495"/>
    <w:rsid w:val="00E15CCD"/>
    <w:rsid w:val="00E16A6F"/>
    <w:rsid w:val="00E202EF"/>
    <w:rsid w:val="00E20878"/>
    <w:rsid w:val="00E210B5"/>
    <w:rsid w:val="00E2552F"/>
    <w:rsid w:val="00E3137A"/>
    <w:rsid w:val="00E32CCF"/>
    <w:rsid w:val="00E333BA"/>
    <w:rsid w:val="00E34A98"/>
    <w:rsid w:val="00E35D1E"/>
    <w:rsid w:val="00E364F9"/>
    <w:rsid w:val="00E365FA"/>
    <w:rsid w:val="00E409F4"/>
    <w:rsid w:val="00E40C94"/>
    <w:rsid w:val="00E4470F"/>
    <w:rsid w:val="00E44A83"/>
    <w:rsid w:val="00E502C1"/>
    <w:rsid w:val="00E502DD"/>
    <w:rsid w:val="00E50D3A"/>
    <w:rsid w:val="00E51387"/>
    <w:rsid w:val="00E51682"/>
    <w:rsid w:val="00E51E68"/>
    <w:rsid w:val="00E52EFD"/>
    <w:rsid w:val="00E5408A"/>
    <w:rsid w:val="00E56800"/>
    <w:rsid w:val="00E57AC0"/>
    <w:rsid w:val="00E60CD7"/>
    <w:rsid w:val="00E62FF9"/>
    <w:rsid w:val="00E635D6"/>
    <w:rsid w:val="00E639BC"/>
    <w:rsid w:val="00E664CC"/>
    <w:rsid w:val="00E70388"/>
    <w:rsid w:val="00E70D7A"/>
    <w:rsid w:val="00E70F92"/>
    <w:rsid w:val="00E74C54"/>
    <w:rsid w:val="00E77A03"/>
    <w:rsid w:val="00E822E8"/>
    <w:rsid w:val="00E82554"/>
    <w:rsid w:val="00E82606"/>
    <w:rsid w:val="00E8393A"/>
    <w:rsid w:val="00E846C8"/>
    <w:rsid w:val="00E84957"/>
    <w:rsid w:val="00E84A55"/>
    <w:rsid w:val="00E85BFF"/>
    <w:rsid w:val="00E90391"/>
    <w:rsid w:val="00E906C2"/>
    <w:rsid w:val="00E9311F"/>
    <w:rsid w:val="00E934D1"/>
    <w:rsid w:val="00E94AF0"/>
    <w:rsid w:val="00E95D13"/>
    <w:rsid w:val="00E95DD3"/>
    <w:rsid w:val="00E969D5"/>
    <w:rsid w:val="00EA1679"/>
    <w:rsid w:val="00EA58D1"/>
    <w:rsid w:val="00EA61BC"/>
    <w:rsid w:val="00EA681A"/>
    <w:rsid w:val="00EA735B"/>
    <w:rsid w:val="00EB1E69"/>
    <w:rsid w:val="00EB2086"/>
    <w:rsid w:val="00EB2590"/>
    <w:rsid w:val="00EB3627"/>
    <w:rsid w:val="00EB5EDF"/>
    <w:rsid w:val="00EB60FE"/>
    <w:rsid w:val="00EB74DB"/>
    <w:rsid w:val="00EC5359"/>
    <w:rsid w:val="00EC562A"/>
    <w:rsid w:val="00ED067A"/>
    <w:rsid w:val="00ED2B50"/>
    <w:rsid w:val="00ED4873"/>
    <w:rsid w:val="00EE0350"/>
    <w:rsid w:val="00EE0719"/>
    <w:rsid w:val="00EE0E80"/>
    <w:rsid w:val="00EE45C3"/>
    <w:rsid w:val="00EE613F"/>
    <w:rsid w:val="00EE7295"/>
    <w:rsid w:val="00EE7869"/>
    <w:rsid w:val="00EF054A"/>
    <w:rsid w:val="00EF2145"/>
    <w:rsid w:val="00EF3235"/>
    <w:rsid w:val="00EF61E6"/>
    <w:rsid w:val="00EF7E72"/>
    <w:rsid w:val="00F06D37"/>
    <w:rsid w:val="00F07413"/>
    <w:rsid w:val="00F07B9D"/>
    <w:rsid w:val="00F10276"/>
    <w:rsid w:val="00F11586"/>
    <w:rsid w:val="00F1183B"/>
    <w:rsid w:val="00F11C9F"/>
    <w:rsid w:val="00F12263"/>
    <w:rsid w:val="00F1409D"/>
    <w:rsid w:val="00F14214"/>
    <w:rsid w:val="00F146BD"/>
    <w:rsid w:val="00F157A9"/>
    <w:rsid w:val="00F25BB6"/>
    <w:rsid w:val="00F26B7E"/>
    <w:rsid w:val="00F27A3B"/>
    <w:rsid w:val="00F33817"/>
    <w:rsid w:val="00F35283"/>
    <w:rsid w:val="00F37860"/>
    <w:rsid w:val="00F420D5"/>
    <w:rsid w:val="00F451EA"/>
    <w:rsid w:val="00F45447"/>
    <w:rsid w:val="00F456C6"/>
    <w:rsid w:val="00F4577B"/>
    <w:rsid w:val="00F46496"/>
    <w:rsid w:val="00F474D0"/>
    <w:rsid w:val="00F50179"/>
    <w:rsid w:val="00F52A31"/>
    <w:rsid w:val="00F56511"/>
    <w:rsid w:val="00F6194E"/>
    <w:rsid w:val="00F623AC"/>
    <w:rsid w:val="00F6412A"/>
    <w:rsid w:val="00F65893"/>
    <w:rsid w:val="00F66A4A"/>
    <w:rsid w:val="00F71E22"/>
    <w:rsid w:val="00F72142"/>
    <w:rsid w:val="00F72AE7"/>
    <w:rsid w:val="00F72B4F"/>
    <w:rsid w:val="00F84934"/>
    <w:rsid w:val="00F84FD0"/>
    <w:rsid w:val="00F859A8"/>
    <w:rsid w:val="00F868EE"/>
    <w:rsid w:val="00F9108B"/>
    <w:rsid w:val="00F91349"/>
    <w:rsid w:val="00F930E3"/>
    <w:rsid w:val="00F93A8A"/>
    <w:rsid w:val="00F95248"/>
    <w:rsid w:val="00F956A9"/>
    <w:rsid w:val="00F963ED"/>
    <w:rsid w:val="00F966CF"/>
    <w:rsid w:val="00F96CAE"/>
    <w:rsid w:val="00F97C99"/>
    <w:rsid w:val="00FA041C"/>
    <w:rsid w:val="00FA662D"/>
    <w:rsid w:val="00FA73B1"/>
    <w:rsid w:val="00FB0CB9"/>
    <w:rsid w:val="00FB45F1"/>
    <w:rsid w:val="00FB4A72"/>
    <w:rsid w:val="00FB54E8"/>
    <w:rsid w:val="00FB7054"/>
    <w:rsid w:val="00FC17B7"/>
    <w:rsid w:val="00FC2CB7"/>
    <w:rsid w:val="00FC4090"/>
    <w:rsid w:val="00FC55B4"/>
    <w:rsid w:val="00FD00E6"/>
    <w:rsid w:val="00FD09A1"/>
    <w:rsid w:val="00FD12FF"/>
    <w:rsid w:val="00FD2A7C"/>
    <w:rsid w:val="00FD59EB"/>
    <w:rsid w:val="00FD7299"/>
    <w:rsid w:val="00FE1FBE"/>
    <w:rsid w:val="00FE3901"/>
    <w:rsid w:val="00FE4BCE"/>
    <w:rsid w:val="00FE54AE"/>
    <w:rsid w:val="00FE576A"/>
    <w:rsid w:val="00FE61CF"/>
    <w:rsid w:val="00FE7E79"/>
    <w:rsid w:val="00FF3E7D"/>
    <w:rsid w:val="00FF5B99"/>
    <w:rsid w:val="00FF730C"/>
    <w:rsid w:val="00FF73F4"/>
    <w:rsid w:val="00FF7CE4"/>
    <w:rsid w:val="00FF7E39"/>
    <w:rsid w:val="64536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F6B6C4E"/>
  <w15:docId w15:val="{DD744F4E-44E9-4364-80BF-F7C284CC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lsdException w:name="toc 4" w:uiPriority="39" w:unhideWhenUsed="1" w:qFormat="1"/>
    <w:lsdException w:name="toc 5" w:uiPriority="39" w:unhideWhenUsed="1" w:qFormat="1"/>
    <w:lsdException w:name="toc 6" w:uiPriority="39" w:unhideWhenUsed="1"/>
    <w:lsdException w:name="toc 7" w:uiPriority="39" w:unhideWhenUsed="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d">
    <w:name w:val="Normal"/>
    <w:qFormat/>
    <w:pPr>
      <w:widowControl w:val="0"/>
      <w:adjustRightInd w:val="0"/>
      <w:spacing w:line="400" w:lineRule="exact"/>
      <w:jc w:val="both"/>
    </w:pPr>
    <w:rPr>
      <w:kern w:val="2"/>
      <w:sz w:val="21"/>
      <w:szCs w:val="21"/>
    </w:rPr>
  </w:style>
  <w:style w:type="paragraph" w:styleId="1">
    <w:name w:val="heading 1"/>
    <w:basedOn w:val="afffd"/>
    <w:next w:val="afffd"/>
    <w:link w:val="10"/>
    <w:qFormat/>
    <w:pPr>
      <w:keepNext/>
      <w:keepLines/>
      <w:spacing w:before="340" w:after="330" w:line="578" w:lineRule="auto"/>
      <w:outlineLvl w:val="0"/>
    </w:pPr>
    <w:rPr>
      <w:b/>
      <w:bCs/>
      <w:kern w:val="44"/>
      <w:sz w:val="44"/>
      <w:szCs w:val="44"/>
    </w:rPr>
  </w:style>
  <w:style w:type="paragraph" w:styleId="22">
    <w:name w:val="heading 2"/>
    <w:basedOn w:val="afffd"/>
    <w:next w:val="afffd"/>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d"/>
    <w:next w:val="afffd"/>
    <w:link w:val="30"/>
    <w:qFormat/>
    <w:pPr>
      <w:keepNext/>
      <w:keepLines/>
      <w:spacing w:before="260" w:after="260" w:line="416" w:lineRule="auto"/>
      <w:outlineLvl w:val="2"/>
    </w:pPr>
    <w:rPr>
      <w:b/>
      <w:bCs/>
      <w:sz w:val="32"/>
      <w:szCs w:val="32"/>
    </w:rPr>
  </w:style>
  <w:style w:type="paragraph" w:styleId="4">
    <w:name w:val="heading 4"/>
    <w:basedOn w:val="afffd"/>
    <w:next w:val="afffd"/>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d"/>
    <w:next w:val="afffd"/>
    <w:link w:val="50"/>
    <w:qFormat/>
    <w:pPr>
      <w:keepNext/>
      <w:keepLines/>
      <w:adjustRightInd/>
      <w:spacing w:before="280" w:after="290" w:line="376" w:lineRule="auto"/>
      <w:outlineLvl w:val="4"/>
    </w:pPr>
    <w:rPr>
      <w:b/>
      <w:bCs/>
      <w:sz w:val="28"/>
      <w:szCs w:val="28"/>
    </w:rPr>
  </w:style>
  <w:style w:type="paragraph" w:styleId="6">
    <w:name w:val="heading 6"/>
    <w:basedOn w:val="afffd"/>
    <w:next w:val="afffd"/>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d"/>
    <w:next w:val="afffd"/>
    <w:link w:val="70"/>
    <w:qFormat/>
    <w:pPr>
      <w:keepNext/>
      <w:keepLines/>
      <w:adjustRightInd/>
      <w:spacing w:before="240" w:after="64" w:line="320" w:lineRule="auto"/>
      <w:outlineLvl w:val="6"/>
    </w:pPr>
    <w:rPr>
      <w:b/>
      <w:bCs/>
      <w:sz w:val="24"/>
      <w:szCs w:val="24"/>
    </w:rPr>
  </w:style>
  <w:style w:type="paragraph" w:styleId="8">
    <w:name w:val="heading 8"/>
    <w:basedOn w:val="afffd"/>
    <w:next w:val="afffd"/>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d"/>
    <w:next w:val="afffd"/>
    <w:link w:val="90"/>
    <w:qFormat/>
    <w:pPr>
      <w:keepNext/>
      <w:keepLines/>
      <w:adjustRightInd/>
      <w:spacing w:before="240" w:after="64" w:line="320" w:lineRule="auto"/>
      <w:outlineLvl w:val="8"/>
    </w:pPr>
    <w:rPr>
      <w:rFonts w:ascii="Arial" w:eastAsia="黑体" w:hAnsi="Arial"/>
    </w:rPr>
  </w:style>
  <w:style w:type="character" w:default="1" w:styleId="afffe">
    <w:name w:val="Default Paragraph Font"/>
    <w:uiPriority w:val="1"/>
    <w:semiHidden/>
    <w:unhideWhenUsed/>
  </w:style>
  <w:style w:type="table" w:default="1" w:styleId="affff">
    <w:name w:val="Normal Table"/>
    <w:uiPriority w:val="99"/>
    <w:semiHidden/>
    <w:unhideWhenUsed/>
    <w:tblPr>
      <w:tblInd w:w="0" w:type="dxa"/>
      <w:tblCellMar>
        <w:top w:w="0" w:type="dxa"/>
        <w:left w:w="108" w:type="dxa"/>
        <w:bottom w:w="0" w:type="dxa"/>
        <w:right w:w="108" w:type="dxa"/>
      </w:tblCellMar>
    </w:tblPr>
  </w:style>
  <w:style w:type="numbering" w:default="1" w:styleId="affff0">
    <w:name w:val="No List"/>
    <w:uiPriority w:val="99"/>
    <w:semiHidden/>
    <w:unhideWhenUsed/>
  </w:style>
  <w:style w:type="paragraph" w:styleId="71">
    <w:name w:val="toc 7"/>
    <w:basedOn w:val="afffd"/>
    <w:next w:val="afffd"/>
    <w:uiPriority w:val="39"/>
    <w:unhideWhenUsed/>
    <w:pPr>
      <w:tabs>
        <w:tab w:val="right" w:leader="dot" w:pos="9344"/>
      </w:tabs>
      <w:spacing w:line="300" w:lineRule="exact"/>
      <w:ind w:left="1259"/>
    </w:pPr>
    <w:rPr>
      <w:rFonts w:ascii="宋体"/>
    </w:rPr>
  </w:style>
  <w:style w:type="paragraph" w:styleId="affff1">
    <w:name w:val="Normal Indent"/>
    <w:basedOn w:val="afffd"/>
    <w:qFormat/>
    <w:pPr>
      <w:ind w:firstLine="420"/>
    </w:pPr>
  </w:style>
  <w:style w:type="paragraph" w:styleId="affff2">
    <w:name w:val="Body Text"/>
    <w:basedOn w:val="afffd"/>
    <w:link w:val="affff3"/>
    <w:qFormat/>
    <w:pPr>
      <w:spacing w:after="120"/>
    </w:pPr>
  </w:style>
  <w:style w:type="paragraph" w:styleId="51">
    <w:name w:val="toc 5"/>
    <w:basedOn w:val="afffd"/>
    <w:next w:val="afffd"/>
    <w:uiPriority w:val="39"/>
    <w:unhideWhenUsed/>
    <w:qFormat/>
    <w:pPr>
      <w:ind w:left="839"/>
    </w:pPr>
    <w:rPr>
      <w:rFonts w:ascii="宋体"/>
    </w:rPr>
  </w:style>
  <w:style w:type="paragraph" w:styleId="31">
    <w:name w:val="toc 3"/>
    <w:basedOn w:val="afffd"/>
    <w:next w:val="afffd"/>
    <w:uiPriority w:val="39"/>
    <w:unhideWhenUsed/>
    <w:pPr>
      <w:spacing w:line="300" w:lineRule="exact"/>
      <w:ind w:left="420"/>
    </w:pPr>
    <w:rPr>
      <w:rFonts w:ascii="宋体"/>
    </w:rPr>
  </w:style>
  <w:style w:type="paragraph" w:styleId="affff4">
    <w:name w:val="Balloon Text"/>
    <w:basedOn w:val="afffd"/>
    <w:link w:val="affff5"/>
    <w:uiPriority w:val="99"/>
    <w:semiHidden/>
    <w:unhideWhenUsed/>
    <w:qFormat/>
    <w:rPr>
      <w:sz w:val="18"/>
      <w:szCs w:val="18"/>
    </w:rPr>
  </w:style>
  <w:style w:type="paragraph" w:styleId="affff6">
    <w:name w:val="footer"/>
    <w:basedOn w:val="afffd"/>
    <w:link w:val="affff7"/>
    <w:uiPriority w:val="99"/>
    <w:pPr>
      <w:tabs>
        <w:tab w:val="center" w:pos="4153"/>
        <w:tab w:val="right" w:pos="8306"/>
      </w:tabs>
      <w:adjustRightInd/>
      <w:snapToGrid w:val="0"/>
      <w:spacing w:line="240" w:lineRule="auto"/>
      <w:jc w:val="right"/>
    </w:pPr>
    <w:rPr>
      <w:rFonts w:ascii="宋体"/>
      <w:sz w:val="18"/>
      <w:szCs w:val="18"/>
    </w:rPr>
  </w:style>
  <w:style w:type="paragraph" w:styleId="affff8">
    <w:name w:val="header"/>
    <w:basedOn w:val="afffd"/>
    <w:link w:val="affff9"/>
    <w:uiPriority w:val="99"/>
    <w:pPr>
      <w:tabs>
        <w:tab w:val="center" w:pos="4153"/>
        <w:tab w:val="right" w:pos="8306"/>
      </w:tabs>
      <w:adjustRightInd/>
      <w:snapToGrid w:val="0"/>
      <w:jc w:val="center"/>
    </w:pPr>
    <w:rPr>
      <w:sz w:val="18"/>
      <w:szCs w:val="18"/>
    </w:rPr>
  </w:style>
  <w:style w:type="paragraph" w:styleId="11">
    <w:name w:val="toc 1"/>
    <w:basedOn w:val="afffd"/>
    <w:next w:val="afffd"/>
    <w:uiPriority w:val="39"/>
    <w:unhideWhenUsed/>
    <w:qFormat/>
    <w:rPr>
      <w:rFonts w:ascii="宋体"/>
    </w:rPr>
  </w:style>
  <w:style w:type="paragraph" w:styleId="41">
    <w:name w:val="toc 4"/>
    <w:basedOn w:val="afffd"/>
    <w:next w:val="afffd"/>
    <w:uiPriority w:val="39"/>
    <w:unhideWhenUsed/>
    <w:qFormat/>
    <w:pPr>
      <w:tabs>
        <w:tab w:val="right" w:leader="dot" w:pos="9344"/>
      </w:tabs>
      <w:spacing w:line="300" w:lineRule="exact"/>
      <w:ind w:left="629"/>
    </w:pPr>
    <w:rPr>
      <w:rFonts w:ascii="宋体"/>
    </w:rPr>
  </w:style>
  <w:style w:type="paragraph" w:styleId="affffa">
    <w:name w:val="footnote text"/>
    <w:basedOn w:val="afffd"/>
    <w:next w:val="afffd"/>
    <w:link w:val="affffb"/>
    <w:semiHidden/>
    <w:qFormat/>
    <w:pPr>
      <w:adjustRightInd/>
      <w:snapToGrid w:val="0"/>
      <w:spacing w:line="300" w:lineRule="exact"/>
      <w:ind w:leftChars="200" w:left="400" w:hangingChars="200" w:hanging="200"/>
      <w:jc w:val="left"/>
    </w:pPr>
    <w:rPr>
      <w:rFonts w:ascii="宋体"/>
      <w:sz w:val="18"/>
      <w:szCs w:val="18"/>
    </w:rPr>
  </w:style>
  <w:style w:type="paragraph" w:styleId="61">
    <w:name w:val="toc 6"/>
    <w:basedOn w:val="afffd"/>
    <w:next w:val="afffd"/>
    <w:uiPriority w:val="39"/>
    <w:unhideWhenUsed/>
    <w:pPr>
      <w:spacing w:line="300" w:lineRule="exact"/>
      <w:ind w:left="1049"/>
    </w:pPr>
    <w:rPr>
      <w:rFonts w:ascii="宋体"/>
    </w:rPr>
  </w:style>
  <w:style w:type="paragraph" w:styleId="affffc">
    <w:name w:val="table of figures"/>
    <w:basedOn w:val="afffd"/>
    <w:next w:val="afffd"/>
    <w:semiHidden/>
    <w:qFormat/>
    <w:pPr>
      <w:adjustRightInd/>
      <w:spacing w:line="240" w:lineRule="auto"/>
      <w:jc w:val="left"/>
    </w:pPr>
    <w:rPr>
      <w:szCs w:val="24"/>
    </w:rPr>
  </w:style>
  <w:style w:type="paragraph" w:styleId="24">
    <w:name w:val="toc 2"/>
    <w:basedOn w:val="afffd"/>
    <w:next w:val="afffd"/>
    <w:uiPriority w:val="39"/>
    <w:unhideWhenUsed/>
    <w:qFormat/>
    <w:pPr>
      <w:tabs>
        <w:tab w:val="right" w:leader="dot" w:pos="9344"/>
      </w:tabs>
      <w:spacing w:line="300" w:lineRule="exact"/>
      <w:ind w:left="210"/>
    </w:pPr>
    <w:rPr>
      <w:rFonts w:ascii="宋体"/>
    </w:rPr>
  </w:style>
  <w:style w:type="paragraph" w:styleId="affffd">
    <w:name w:val="Title"/>
    <w:basedOn w:val="afffd"/>
    <w:link w:val="affffe"/>
    <w:qFormat/>
    <w:pPr>
      <w:spacing w:before="240" w:after="60"/>
      <w:jc w:val="center"/>
      <w:outlineLvl w:val="0"/>
    </w:pPr>
    <w:rPr>
      <w:rFonts w:ascii="Arial" w:hAnsi="Arial" w:cs="Arial"/>
      <w:b/>
      <w:bCs/>
      <w:sz w:val="32"/>
      <w:szCs w:val="32"/>
    </w:rPr>
  </w:style>
  <w:style w:type="table" w:styleId="afffff">
    <w:name w:val="Table Grid"/>
    <w:basedOn w:val="affff"/>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0">
    <w:name w:val="Strong"/>
    <w:uiPriority w:val="22"/>
    <w:qFormat/>
    <w:rPr>
      <w:b/>
      <w:bCs/>
    </w:rPr>
  </w:style>
  <w:style w:type="character" w:styleId="afffff1">
    <w:name w:val="page number"/>
    <w:qFormat/>
    <w:rPr>
      <w:rFonts w:ascii="宋体" w:eastAsia="宋体" w:hAnsi="Times New Roman"/>
      <w:sz w:val="18"/>
    </w:rPr>
  </w:style>
  <w:style w:type="character" w:styleId="afffff2">
    <w:name w:val="Emphasis"/>
    <w:uiPriority w:val="20"/>
    <w:qFormat/>
    <w:rPr>
      <w:i/>
      <w:iCs/>
    </w:rPr>
  </w:style>
  <w:style w:type="character" w:styleId="afffff3">
    <w:name w:val="Hyperlink"/>
    <w:uiPriority w:val="99"/>
    <w:qFormat/>
    <w:rPr>
      <w:rFonts w:ascii="宋体" w:eastAsia="宋体" w:hAnsi="Times New Roman"/>
      <w:color w:val="auto"/>
      <w:spacing w:val="0"/>
      <w:w w:val="100"/>
      <w:position w:val="0"/>
      <w:sz w:val="21"/>
      <w:u w:val="none"/>
      <w:vertAlign w:val="baseline"/>
    </w:rPr>
  </w:style>
  <w:style w:type="character" w:styleId="afffff4">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rPr>
      <w:rFonts w:ascii="Arial" w:eastAsia="黑体" w:hAnsi="Arial" w:cs="Times New Roman"/>
      <w:sz w:val="24"/>
      <w:szCs w:val="24"/>
    </w:rPr>
  </w:style>
  <w:style w:type="character" w:customStyle="1" w:styleId="90">
    <w:name w:val="标题 9 字符"/>
    <w:link w:val="9"/>
    <w:rPr>
      <w:rFonts w:ascii="Arial" w:eastAsia="黑体" w:hAnsi="Arial" w:cs="Times New Roman"/>
      <w:szCs w:val="21"/>
    </w:rPr>
  </w:style>
  <w:style w:type="character" w:customStyle="1" w:styleId="affff9">
    <w:name w:val="页眉 字符"/>
    <w:link w:val="affff8"/>
    <w:uiPriority w:val="99"/>
    <w:rPr>
      <w:rFonts w:ascii="Times New Roman" w:eastAsia="宋体" w:hAnsi="Times New Roman" w:cs="Times New Roman"/>
      <w:sz w:val="18"/>
      <w:szCs w:val="18"/>
    </w:rPr>
  </w:style>
  <w:style w:type="character" w:customStyle="1" w:styleId="affff7">
    <w:name w:val="页脚 字符"/>
    <w:link w:val="affff6"/>
    <w:uiPriority w:val="99"/>
    <w:qFormat/>
    <w:rPr>
      <w:rFonts w:ascii="宋体" w:eastAsia="宋体" w:hAnsi="Times New Roman" w:cs="Times New Roman"/>
      <w:sz w:val="18"/>
      <w:szCs w:val="18"/>
    </w:rPr>
  </w:style>
  <w:style w:type="character" w:customStyle="1" w:styleId="affff5">
    <w:name w:val="批注框文本 字符"/>
    <w:link w:val="affff4"/>
    <w:uiPriority w:val="99"/>
    <w:semiHidden/>
    <w:qFormat/>
    <w:rPr>
      <w:sz w:val="18"/>
      <w:szCs w:val="18"/>
    </w:rPr>
  </w:style>
  <w:style w:type="paragraph" w:styleId="afffff5">
    <w:name w:val="Quote"/>
    <w:basedOn w:val="afffd"/>
    <w:next w:val="afffd"/>
    <w:link w:val="afffff6"/>
    <w:uiPriority w:val="29"/>
    <w:qFormat/>
    <w:rPr>
      <w:i/>
      <w:iCs/>
      <w:color w:val="000000"/>
    </w:rPr>
  </w:style>
  <w:style w:type="character" w:customStyle="1" w:styleId="afffff6">
    <w:name w:val="引用 字符"/>
    <w:link w:val="afffff5"/>
    <w:uiPriority w:val="29"/>
    <w:qFormat/>
    <w:rPr>
      <w:i/>
      <w:iCs/>
      <w:color w:val="000000"/>
    </w:rPr>
  </w:style>
  <w:style w:type="character" w:customStyle="1" w:styleId="affffe">
    <w:name w:val="标题 字符"/>
    <w:link w:val="affffd"/>
    <w:qFormat/>
    <w:rPr>
      <w:rFonts w:ascii="Arial" w:eastAsia="宋体" w:hAnsi="Arial" w:cs="Arial"/>
      <w:b/>
      <w:bCs/>
      <w:sz w:val="32"/>
      <w:szCs w:val="32"/>
    </w:rPr>
  </w:style>
  <w:style w:type="paragraph" w:customStyle="1" w:styleId="afffff7">
    <w:name w:val="标准标志"/>
    <w:next w:val="afffd"/>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8">
    <w:name w:val="标准称谓"/>
    <w:next w:val="afffd"/>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9">
    <w:name w:val="标准文件_页脚偶数页"/>
    <w:qFormat/>
    <w:pPr>
      <w:ind w:left="198"/>
    </w:pPr>
    <w:rPr>
      <w:rFonts w:ascii="宋体" w:hAnsi="Times New Roman"/>
      <w:sz w:val="18"/>
    </w:rPr>
  </w:style>
  <w:style w:type="paragraph" w:customStyle="1" w:styleId="afffffa">
    <w:name w:val="标准文件_页脚奇数页"/>
    <w:qFormat/>
    <w:pPr>
      <w:ind w:right="227"/>
      <w:jc w:val="right"/>
    </w:pPr>
    <w:rPr>
      <w:rFonts w:ascii="宋体" w:hAnsi="Times New Roman"/>
      <w:sz w:val="18"/>
    </w:rPr>
  </w:style>
  <w:style w:type="paragraph" w:customStyle="1" w:styleId="afffffb">
    <w:name w:val="标准书眉一"/>
    <w:qFormat/>
    <w:pPr>
      <w:jc w:val="both"/>
    </w:pPr>
    <w:rPr>
      <w:rFonts w:ascii="Times New Roman" w:hAnsi="Times New Roman"/>
    </w:rPr>
  </w:style>
  <w:style w:type="paragraph" w:customStyle="1" w:styleId="ICS">
    <w:name w:val="标准文件_ICS"/>
    <w:basedOn w:val="afffd"/>
    <w:qFormat/>
    <w:pPr>
      <w:spacing w:line="0" w:lineRule="atLeast"/>
    </w:pPr>
    <w:rPr>
      <w:rFonts w:ascii="黑体" w:eastAsia="黑体" w:hAnsi="宋体"/>
    </w:rPr>
  </w:style>
  <w:style w:type="paragraph" w:customStyle="1" w:styleId="afffffc">
    <w:name w:val="标准文件_标准正文"/>
    <w:basedOn w:val="afffd"/>
    <w:next w:val="afffffd"/>
    <w:qFormat/>
    <w:pPr>
      <w:snapToGrid w:val="0"/>
      <w:ind w:firstLineChars="200" w:firstLine="200"/>
    </w:pPr>
    <w:rPr>
      <w:kern w:val="0"/>
    </w:rPr>
  </w:style>
  <w:style w:type="paragraph" w:customStyle="1" w:styleId="afffffd">
    <w:name w:val="标准文件_段"/>
    <w:link w:val="Char"/>
    <w:pPr>
      <w:autoSpaceDE w:val="0"/>
      <w:autoSpaceDN w:val="0"/>
      <w:ind w:firstLineChars="200" w:firstLine="200"/>
      <w:jc w:val="both"/>
    </w:pPr>
    <w:rPr>
      <w:rFonts w:ascii="宋体" w:hAnsi="Times New Roman"/>
      <w:sz w:val="21"/>
    </w:rPr>
  </w:style>
  <w:style w:type="paragraph" w:customStyle="1" w:styleId="afffffe">
    <w:name w:val="标准文件_版本"/>
    <w:basedOn w:val="afffffc"/>
    <w:qFormat/>
    <w:pPr>
      <w:adjustRightInd/>
      <w:snapToGrid/>
      <w:ind w:firstLineChars="0" w:firstLine="0"/>
    </w:pPr>
    <w:rPr>
      <w:rFonts w:ascii="宋体" w:hAnsi="宋体"/>
      <w:kern w:val="2"/>
    </w:rPr>
  </w:style>
  <w:style w:type="paragraph" w:customStyle="1" w:styleId="affffff">
    <w:name w:val="标准文件_标准部门"/>
    <w:basedOn w:val="afffd"/>
    <w:qFormat/>
    <w:pPr>
      <w:jc w:val="center"/>
    </w:pPr>
    <w:rPr>
      <w:rFonts w:ascii="黑体" w:eastAsia="黑体"/>
      <w:kern w:val="0"/>
      <w:sz w:val="44"/>
    </w:rPr>
  </w:style>
  <w:style w:type="paragraph" w:customStyle="1" w:styleId="affffff0">
    <w:name w:val="标准文件_标准代替"/>
    <w:basedOn w:val="afffd"/>
    <w:next w:val="afffd"/>
    <w:qFormat/>
    <w:pPr>
      <w:spacing w:line="310" w:lineRule="exact"/>
      <w:jc w:val="right"/>
    </w:pPr>
    <w:rPr>
      <w:rFonts w:ascii="宋体" w:hAnsi="宋体"/>
      <w:kern w:val="0"/>
    </w:rPr>
  </w:style>
  <w:style w:type="paragraph" w:customStyle="1" w:styleId="affffff1">
    <w:name w:val="标准文件_标准名称标题"/>
    <w:basedOn w:val="afffd"/>
    <w:next w:val="afffd"/>
    <w:qFormat/>
    <w:pPr>
      <w:widowControl/>
      <w:shd w:val="clear" w:color="FFFFFF" w:fill="FFFFFF"/>
      <w:adjustRightInd/>
      <w:spacing w:before="640" w:after="100"/>
      <w:jc w:val="center"/>
    </w:pPr>
    <w:rPr>
      <w:rFonts w:ascii="黑体" w:eastAsia="黑体"/>
      <w:kern w:val="0"/>
      <w:sz w:val="32"/>
    </w:rPr>
  </w:style>
  <w:style w:type="paragraph" w:customStyle="1" w:styleId="affffff2">
    <w:name w:val="标准文件_页眉奇数页"/>
    <w:next w:val="afffd"/>
    <w:qFormat/>
    <w:pPr>
      <w:tabs>
        <w:tab w:val="center" w:pos="4154"/>
        <w:tab w:val="right" w:pos="8306"/>
      </w:tabs>
      <w:spacing w:after="120"/>
      <w:jc w:val="right"/>
    </w:pPr>
    <w:rPr>
      <w:rFonts w:ascii="黑体" w:eastAsia="黑体" w:hAnsi="宋体"/>
      <w:sz w:val="21"/>
    </w:rPr>
  </w:style>
  <w:style w:type="paragraph" w:customStyle="1" w:styleId="affffff3">
    <w:name w:val="标准文件_页眉偶数页"/>
    <w:basedOn w:val="affffff2"/>
    <w:next w:val="afffd"/>
    <w:qFormat/>
    <w:pPr>
      <w:jc w:val="left"/>
    </w:pPr>
  </w:style>
  <w:style w:type="paragraph" w:customStyle="1" w:styleId="affffff4">
    <w:name w:val="标准文件_参考文献标题"/>
    <w:basedOn w:val="afffd"/>
    <w:next w:val="afffd"/>
    <w:qFormat/>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f6">
    <w:name w:val="标准文件_二级条标题"/>
    <w:next w:val="afffffd"/>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f5">
    <w:name w:val="标准文件_发布"/>
    <w:qFormat/>
    <w:rPr>
      <w:rFonts w:ascii="黑体" w:eastAsia="黑体"/>
      <w:spacing w:val="0"/>
      <w:w w:val="100"/>
      <w:position w:val="3"/>
      <w:sz w:val="28"/>
    </w:rPr>
  </w:style>
  <w:style w:type="paragraph" w:customStyle="1" w:styleId="ad">
    <w:name w:val="标准文件_方框数字列项"/>
    <w:basedOn w:val="afffffd"/>
    <w:qFormat/>
    <w:pPr>
      <w:numPr>
        <w:numId w:val="3"/>
      </w:numPr>
      <w:ind w:firstLineChars="0" w:firstLine="0"/>
    </w:pPr>
  </w:style>
  <w:style w:type="paragraph" w:customStyle="1" w:styleId="affffff6">
    <w:name w:val="标准文件_封面标准编号"/>
    <w:basedOn w:val="afffd"/>
    <w:next w:val="affffff0"/>
    <w:qFormat/>
    <w:pPr>
      <w:spacing w:line="310" w:lineRule="exact"/>
      <w:jc w:val="right"/>
    </w:pPr>
    <w:rPr>
      <w:rFonts w:ascii="黑体" w:eastAsia="黑体"/>
      <w:kern w:val="0"/>
      <w:sz w:val="28"/>
    </w:rPr>
  </w:style>
  <w:style w:type="paragraph" w:customStyle="1" w:styleId="affffff7">
    <w:name w:val="标准文件_封面标准分类号"/>
    <w:basedOn w:val="afffd"/>
    <w:qFormat/>
    <w:rPr>
      <w:rFonts w:ascii="黑体" w:eastAsia="黑体"/>
      <w:b/>
      <w:kern w:val="0"/>
      <w:sz w:val="28"/>
    </w:rPr>
  </w:style>
  <w:style w:type="paragraph" w:customStyle="1" w:styleId="affffff8">
    <w:name w:val="标准文件_封面标准名称"/>
    <w:basedOn w:val="afffd"/>
    <w:qFormat/>
    <w:pPr>
      <w:spacing w:line="240" w:lineRule="auto"/>
      <w:jc w:val="center"/>
    </w:pPr>
    <w:rPr>
      <w:rFonts w:ascii="黑体" w:eastAsia="黑体"/>
      <w:kern w:val="0"/>
      <w:sz w:val="52"/>
    </w:rPr>
  </w:style>
  <w:style w:type="paragraph" w:customStyle="1" w:styleId="affffff9">
    <w:name w:val="标准文件_封面标准英文名称"/>
    <w:basedOn w:val="afffd"/>
    <w:pPr>
      <w:spacing w:line="240" w:lineRule="auto"/>
      <w:jc w:val="center"/>
    </w:pPr>
    <w:rPr>
      <w:rFonts w:ascii="黑体" w:eastAsia="黑体"/>
      <w:b/>
      <w:sz w:val="28"/>
    </w:rPr>
  </w:style>
  <w:style w:type="paragraph" w:customStyle="1" w:styleId="affffffa">
    <w:name w:val="标准文件_封面发布日期"/>
    <w:basedOn w:val="afffd"/>
    <w:qFormat/>
    <w:pPr>
      <w:spacing w:line="310" w:lineRule="exact"/>
    </w:pPr>
    <w:rPr>
      <w:rFonts w:ascii="黑体" w:eastAsia="黑体"/>
      <w:kern w:val="0"/>
      <w:sz w:val="28"/>
    </w:rPr>
  </w:style>
  <w:style w:type="paragraph" w:customStyle="1" w:styleId="affffffb">
    <w:name w:val="标准文件_封面密级"/>
    <w:basedOn w:val="afffd"/>
    <w:rPr>
      <w:rFonts w:eastAsia="黑体"/>
      <w:sz w:val="32"/>
    </w:rPr>
  </w:style>
  <w:style w:type="paragraph" w:customStyle="1" w:styleId="affffffc">
    <w:name w:val="标准文件_封面实施日期"/>
    <w:basedOn w:val="afffd"/>
    <w:qFormat/>
    <w:pPr>
      <w:spacing w:line="310" w:lineRule="exact"/>
      <w:jc w:val="right"/>
    </w:pPr>
    <w:rPr>
      <w:rFonts w:ascii="黑体" w:eastAsia="黑体"/>
      <w:sz w:val="28"/>
    </w:rPr>
  </w:style>
  <w:style w:type="paragraph" w:customStyle="1" w:styleId="affffffd">
    <w:name w:val="标准文件_封面抬头"/>
    <w:basedOn w:val="afffffd"/>
    <w:pPr>
      <w:adjustRightInd w:val="0"/>
      <w:spacing w:line="800" w:lineRule="exact"/>
      <w:ind w:firstLineChars="0" w:firstLine="0"/>
      <w:jc w:val="distribute"/>
    </w:pPr>
    <w:rPr>
      <w:rFonts w:ascii="黑体" w:eastAsia="黑体"/>
      <w:b/>
      <w:sz w:val="64"/>
    </w:rPr>
  </w:style>
  <w:style w:type="paragraph" w:customStyle="1" w:styleId="affb">
    <w:name w:val="标准文件_附录标识"/>
    <w:next w:val="afffffd"/>
    <w:qFormat/>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5">
    <w:name w:val="标准文件_附录表标题"/>
    <w:next w:val="afffffd"/>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c">
    <w:name w:val="标准文件_附录一级条标题"/>
    <w:next w:val="afffffd"/>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d">
    <w:name w:val="标准文件_附录二级条标题"/>
    <w:basedOn w:val="affc"/>
    <w:next w:val="afffffd"/>
    <w:pPr>
      <w:widowControl/>
      <w:numPr>
        <w:ilvl w:val="2"/>
      </w:numPr>
      <w:wordWrap w:val="0"/>
      <w:overflowPunct w:val="0"/>
      <w:autoSpaceDE w:val="0"/>
      <w:autoSpaceDN w:val="0"/>
      <w:textAlignment w:val="baseline"/>
      <w:outlineLvl w:val="3"/>
    </w:pPr>
  </w:style>
  <w:style w:type="paragraph" w:customStyle="1" w:styleId="affffffe">
    <w:name w:val="标准文件_附录公式"/>
    <w:basedOn w:val="afffffc"/>
    <w:next w:val="afffffc"/>
    <w:pPr>
      <w:tabs>
        <w:tab w:val="center" w:pos="4678"/>
        <w:tab w:val="right" w:leader="middleDot" w:pos="9356"/>
      </w:tabs>
      <w:spacing w:line="240" w:lineRule="auto"/>
      <w:ind w:right="-51" w:firstLineChars="0" w:firstLine="0"/>
    </w:pPr>
    <w:rPr>
      <w:rFonts w:ascii="宋体" w:hAnsi="宋体"/>
    </w:rPr>
  </w:style>
  <w:style w:type="paragraph" w:customStyle="1" w:styleId="affe">
    <w:name w:val="标准文件_附录三级条标题"/>
    <w:next w:val="afffffd"/>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f">
    <w:name w:val="标准文件_附录四级条标题"/>
    <w:next w:val="afffffd"/>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f">
    <w:name w:val="标准文件_附录图标题"/>
    <w:next w:val="afffffd"/>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f0">
    <w:name w:val="标准文件_附录五级条标题"/>
    <w:next w:val="afffffd"/>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2"/>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f3">
    <w:name w:val="正文文本 字符"/>
    <w:link w:val="affff2"/>
    <w:qFormat/>
    <w:rPr>
      <w:rFonts w:ascii="Times New Roman" w:eastAsia="宋体" w:hAnsi="Times New Roman" w:cs="Times New Roman"/>
      <w:szCs w:val="20"/>
    </w:rPr>
  </w:style>
  <w:style w:type="paragraph" w:customStyle="1" w:styleId="afffffff">
    <w:name w:val="标准文件_附录章标题"/>
    <w:next w:val="afffffd"/>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f0">
    <w:name w:val="标准文件_公式后的破折号"/>
    <w:basedOn w:val="afffffd"/>
    <w:next w:val="afffffd"/>
    <w:pPr>
      <w:ind w:leftChars="200" w:left="488" w:hangingChars="290" w:hanging="289"/>
    </w:pPr>
  </w:style>
  <w:style w:type="paragraph" w:customStyle="1" w:styleId="a6">
    <w:name w:val="标准文件_前言、引言标题"/>
    <w:next w:val="afffd"/>
    <w:qFormat/>
    <w:pPr>
      <w:numPr>
        <w:numId w:val="8"/>
      </w:numPr>
      <w:shd w:val="clear" w:color="FFFFFF" w:fill="FFFFFF"/>
      <w:spacing w:before="480" w:afterLines="150" w:after="150"/>
      <w:ind w:left="0" w:firstLine="0"/>
      <w:jc w:val="center"/>
      <w:outlineLvl w:val="0"/>
    </w:pPr>
    <w:rPr>
      <w:rFonts w:ascii="黑体" w:eastAsia="黑体" w:hAnsi="Times New Roman"/>
      <w:sz w:val="32"/>
    </w:rPr>
  </w:style>
  <w:style w:type="paragraph" w:customStyle="1" w:styleId="afffffff1">
    <w:name w:val="标准文件_目次、标准名称标题"/>
    <w:basedOn w:val="a6"/>
    <w:next w:val="afffffd"/>
    <w:qFormat/>
    <w:pPr>
      <w:spacing w:line="460" w:lineRule="exact"/>
    </w:pPr>
  </w:style>
  <w:style w:type="paragraph" w:customStyle="1" w:styleId="afffffff2">
    <w:name w:val="标准文件_目录标题"/>
    <w:basedOn w:val="afffd"/>
    <w:qFormat/>
    <w:pPr>
      <w:spacing w:before="480" w:afterLines="150" w:after="150" w:line="240" w:lineRule="auto"/>
      <w:jc w:val="center"/>
    </w:pPr>
    <w:rPr>
      <w:rFonts w:ascii="黑体" w:eastAsia="黑体"/>
      <w:sz w:val="32"/>
    </w:rPr>
  </w:style>
  <w:style w:type="paragraph" w:customStyle="1" w:styleId="af1">
    <w:name w:val="标准文件_破折号列项"/>
    <w:pPr>
      <w:numPr>
        <w:numId w:val="9"/>
      </w:numPr>
      <w:adjustRightInd w:val="0"/>
      <w:snapToGrid w:val="0"/>
      <w:ind w:left="0" w:firstLineChars="200" w:firstLine="200"/>
    </w:pPr>
    <w:rPr>
      <w:rFonts w:ascii="Times New Roman" w:hAnsi="Times New Roman"/>
      <w:sz w:val="21"/>
    </w:rPr>
  </w:style>
  <w:style w:type="paragraph" w:customStyle="1" w:styleId="aff2">
    <w:name w:val="标准文件_破折号列项（二级）"/>
    <w:basedOn w:val="af1"/>
    <w:qFormat/>
    <w:pPr>
      <w:numPr>
        <w:numId w:val="10"/>
      </w:numPr>
      <w:ind w:left="0" w:firstLine="200"/>
    </w:pPr>
  </w:style>
  <w:style w:type="paragraph" w:customStyle="1" w:styleId="afff7">
    <w:name w:val="标准文件_三级条标题"/>
    <w:basedOn w:val="afff6"/>
    <w:next w:val="afffffd"/>
    <w:qFormat/>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f3">
    <w:name w:val="标准文件_示例后续"/>
    <w:basedOn w:val="afffd"/>
    <w:qFormat/>
    <w:pPr>
      <w:adjustRightInd/>
      <w:spacing w:line="240" w:lineRule="auto"/>
      <w:ind w:firstLineChars="200" w:firstLine="200"/>
    </w:pPr>
    <w:rPr>
      <w:sz w:val="18"/>
      <w:szCs w:val="24"/>
    </w:rPr>
  </w:style>
  <w:style w:type="paragraph" w:customStyle="1" w:styleId="afff1">
    <w:name w:val="标准文件_数字编号列项"/>
    <w:qFormat/>
    <w:pPr>
      <w:numPr>
        <w:numId w:val="11"/>
      </w:numPr>
      <w:jc w:val="both"/>
    </w:pPr>
    <w:rPr>
      <w:rFonts w:ascii="宋体" w:hAnsi="宋体"/>
      <w:sz w:val="21"/>
    </w:rPr>
  </w:style>
  <w:style w:type="paragraph" w:customStyle="1" w:styleId="afff8">
    <w:name w:val="标准文件_四级条标题"/>
    <w:next w:val="afffffd"/>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b">
    <w:name w:val="脚注文本 字符"/>
    <w:link w:val="affffa"/>
    <w:semiHidden/>
    <w:rPr>
      <w:rFonts w:ascii="宋体" w:eastAsia="宋体" w:hAnsi="Times New Roman" w:cs="Times New Roman"/>
      <w:sz w:val="18"/>
      <w:szCs w:val="18"/>
    </w:rPr>
  </w:style>
  <w:style w:type="paragraph" w:customStyle="1" w:styleId="afffffff4">
    <w:name w:val="标准文件_条文脚注"/>
    <w:basedOn w:val="affffa"/>
    <w:qFormat/>
    <w:pPr>
      <w:adjustRightInd w:val="0"/>
      <w:spacing w:line="240" w:lineRule="auto"/>
      <w:ind w:leftChars="0" w:left="0" w:firstLineChars="200" w:firstLine="200"/>
      <w:jc w:val="both"/>
    </w:pPr>
    <w:rPr>
      <w:rFonts w:hAnsi="宋体"/>
    </w:rPr>
  </w:style>
  <w:style w:type="paragraph" w:customStyle="1" w:styleId="afa">
    <w:name w:val="标准文件_图表脚注"/>
    <w:basedOn w:val="afffd"/>
    <w:next w:val="afffffd"/>
    <w:qFormat/>
    <w:pPr>
      <w:numPr>
        <w:numId w:val="12"/>
      </w:numPr>
      <w:spacing w:line="240" w:lineRule="auto"/>
      <w:jc w:val="left"/>
    </w:pPr>
    <w:rPr>
      <w:rFonts w:ascii="宋体" w:hAnsi="宋体"/>
      <w:sz w:val="18"/>
    </w:rPr>
  </w:style>
  <w:style w:type="character" w:customStyle="1" w:styleId="afffffff5">
    <w:name w:val="标准文件_图表脚注内容"/>
    <w:qFormat/>
    <w:rPr>
      <w:rFonts w:ascii="宋体" w:eastAsia="宋体" w:hAnsi="宋体" w:cs="Times New Roman"/>
      <w:spacing w:val="0"/>
      <w:sz w:val="18"/>
      <w:vertAlign w:val="superscript"/>
    </w:rPr>
  </w:style>
  <w:style w:type="paragraph" w:customStyle="1" w:styleId="afff9">
    <w:name w:val="标准文件_五级条标题"/>
    <w:next w:val="afffffd"/>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4">
    <w:name w:val="标准文件_章标题"/>
    <w:next w:val="afffffd"/>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f5">
    <w:name w:val="标准文件_一级条标题"/>
    <w:basedOn w:val="afff4"/>
    <w:next w:val="afffffd"/>
    <w:qFormat/>
    <w:pPr>
      <w:numPr>
        <w:ilvl w:val="2"/>
      </w:numPr>
      <w:spacing w:beforeLines="50" w:before="50" w:afterLines="50" w:after="50"/>
      <w:outlineLvl w:val="1"/>
    </w:pPr>
  </w:style>
  <w:style w:type="paragraph" w:customStyle="1" w:styleId="afffffff6">
    <w:name w:val="标准文件_一致程度"/>
    <w:basedOn w:val="afffd"/>
    <w:qFormat/>
    <w:pPr>
      <w:spacing w:line="440" w:lineRule="exact"/>
      <w:jc w:val="center"/>
    </w:pPr>
    <w:rPr>
      <w:sz w:val="28"/>
    </w:rPr>
  </w:style>
  <w:style w:type="paragraph" w:customStyle="1" w:styleId="afffffff7">
    <w:name w:val="标准文件_引言标题"/>
    <w:next w:val="afffd"/>
    <w:qFormat/>
    <w:pPr>
      <w:shd w:val="clear" w:color="FFFFFF" w:fill="FFFFFF"/>
      <w:spacing w:before="540" w:after="600"/>
      <w:jc w:val="center"/>
      <w:outlineLvl w:val="0"/>
    </w:pPr>
    <w:rPr>
      <w:rFonts w:ascii="黑体" w:eastAsia="黑体" w:hAnsi="Times New Roman"/>
      <w:sz w:val="32"/>
    </w:rPr>
  </w:style>
  <w:style w:type="paragraph" w:customStyle="1" w:styleId="afffffff8">
    <w:name w:val="标准文件_英文图表脚注"/>
    <w:basedOn w:val="afffffc"/>
    <w:qFormat/>
    <w:pPr>
      <w:widowControl/>
      <w:adjustRightInd/>
      <w:snapToGrid/>
      <w:spacing w:line="240" w:lineRule="auto"/>
      <w:ind w:left="79" w:hangingChars="80" w:hanging="79"/>
    </w:pPr>
    <w:rPr>
      <w:rFonts w:ascii="宋体" w:hAnsi="宋体"/>
    </w:rPr>
  </w:style>
  <w:style w:type="paragraph" w:customStyle="1" w:styleId="afc">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d"/>
    <w:next w:val="afffffd"/>
    <w:pPr>
      <w:numPr>
        <w:numId w:val="14"/>
      </w:numPr>
      <w:tabs>
        <w:tab w:val="left" w:pos="420"/>
      </w:tabs>
      <w:autoSpaceDE w:val="0"/>
      <w:autoSpaceDN w:val="0"/>
      <w:spacing w:line="240" w:lineRule="auto"/>
    </w:pPr>
    <w:rPr>
      <w:rFonts w:ascii="宋体" w:hAnsi="宋体"/>
      <w:kern w:val="0"/>
      <w:sz w:val="18"/>
      <w:szCs w:val="20"/>
    </w:rPr>
  </w:style>
  <w:style w:type="paragraph" w:customStyle="1" w:styleId="aff6">
    <w:name w:val="标准文件_英文注×："/>
    <w:basedOn w:val="afffd"/>
    <w:qFormat/>
    <w:pPr>
      <w:numPr>
        <w:numId w:val="15"/>
      </w:numPr>
      <w:tabs>
        <w:tab w:val="left" w:pos="210"/>
      </w:tabs>
      <w:autoSpaceDE w:val="0"/>
      <w:autoSpaceDN w:val="0"/>
      <w:spacing w:line="240" w:lineRule="auto"/>
    </w:pPr>
    <w:rPr>
      <w:rFonts w:ascii="宋体" w:hAnsi="宋体"/>
      <w:kern w:val="0"/>
      <w:szCs w:val="20"/>
    </w:rPr>
  </w:style>
  <w:style w:type="paragraph" w:customStyle="1" w:styleId="affa">
    <w:name w:val="标准文件_正文表标题"/>
    <w:next w:val="afffffd"/>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9">
    <w:name w:val="标准文件_正文公式"/>
    <w:basedOn w:val="afffd"/>
    <w:next w:val="afffffc"/>
    <w:pPr>
      <w:tabs>
        <w:tab w:val="center" w:pos="4678"/>
        <w:tab w:val="right" w:leader="middleDot" w:pos="9356"/>
      </w:tabs>
      <w:spacing w:line="240" w:lineRule="auto"/>
    </w:pPr>
    <w:rPr>
      <w:rFonts w:ascii="宋体" w:hAnsi="宋体"/>
    </w:rPr>
  </w:style>
  <w:style w:type="paragraph" w:customStyle="1" w:styleId="aff3">
    <w:name w:val="标准文件_正文图标题"/>
    <w:next w:val="afffffd"/>
    <w:qFormat/>
    <w:pPr>
      <w:numPr>
        <w:numId w:val="17"/>
      </w:numPr>
      <w:spacing w:beforeLines="50" w:before="50" w:afterLines="50" w:after="50"/>
      <w:jc w:val="center"/>
    </w:pPr>
    <w:rPr>
      <w:rFonts w:ascii="黑体" w:eastAsia="黑体" w:hAnsi="Times New Roman"/>
      <w:sz w:val="21"/>
    </w:rPr>
  </w:style>
  <w:style w:type="paragraph" w:customStyle="1" w:styleId="afffb">
    <w:name w:val="标准文件_正文英文表标题"/>
    <w:next w:val="afffffd"/>
    <w:qFormat/>
    <w:pPr>
      <w:numPr>
        <w:numId w:val="18"/>
      </w:numPr>
      <w:jc w:val="center"/>
    </w:pPr>
    <w:rPr>
      <w:rFonts w:ascii="黑体" w:eastAsia="黑体" w:hAnsi="Times New Roman"/>
      <w:sz w:val="21"/>
    </w:rPr>
  </w:style>
  <w:style w:type="paragraph" w:customStyle="1" w:styleId="aff1">
    <w:name w:val="标准文件_正文英文图标题"/>
    <w:next w:val="afffffd"/>
    <w:qFormat/>
    <w:pPr>
      <w:numPr>
        <w:numId w:val="19"/>
      </w:numPr>
      <w:jc w:val="center"/>
    </w:pPr>
    <w:rPr>
      <w:rFonts w:ascii="黑体" w:eastAsia="黑体" w:hAnsi="Times New Roman"/>
      <w:sz w:val="21"/>
    </w:rPr>
  </w:style>
  <w:style w:type="paragraph" w:customStyle="1" w:styleId="afd">
    <w:name w:val="标准文件_编号列项（三级）"/>
    <w:qFormat/>
    <w:pPr>
      <w:numPr>
        <w:ilvl w:val="2"/>
        <w:numId w:val="13"/>
      </w:numPr>
    </w:pPr>
    <w:rPr>
      <w:rFonts w:ascii="宋体" w:hAnsi="Times New Roman"/>
      <w:sz w:val="21"/>
    </w:rPr>
  </w:style>
  <w:style w:type="paragraph" w:customStyle="1" w:styleId="a1">
    <w:name w:val="二级无标题条"/>
    <w:basedOn w:val="afffd"/>
    <w:qFormat/>
    <w:pPr>
      <w:numPr>
        <w:ilvl w:val="3"/>
        <w:numId w:val="20"/>
      </w:numPr>
      <w:adjustRightInd/>
      <w:spacing w:line="240" w:lineRule="auto"/>
    </w:pPr>
    <w:rPr>
      <w:rFonts w:ascii="宋体" w:hAnsi="宋体"/>
      <w:szCs w:val="24"/>
    </w:rPr>
  </w:style>
  <w:style w:type="paragraph" w:customStyle="1" w:styleId="afffffffa">
    <w:name w:val="发布部门"/>
    <w:next w:val="afffffd"/>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b">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c">
    <w:name w:val="封面标准代替信息"/>
    <w:basedOn w:val="afffd"/>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d">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e">
    <w:name w:val="封面标准文稿编辑信息"/>
    <w:qFormat/>
    <w:pPr>
      <w:spacing w:before="180" w:line="180" w:lineRule="exact"/>
      <w:jc w:val="center"/>
    </w:pPr>
    <w:rPr>
      <w:rFonts w:ascii="宋体" w:hAnsi="Times New Roman"/>
      <w:sz w:val="21"/>
    </w:rPr>
  </w:style>
  <w:style w:type="paragraph" w:customStyle="1" w:styleId="affffffff">
    <w:name w:val="封面标准文稿类别"/>
    <w:qFormat/>
    <w:pPr>
      <w:spacing w:before="440" w:line="400" w:lineRule="exact"/>
      <w:jc w:val="center"/>
    </w:pPr>
    <w:rPr>
      <w:rFonts w:ascii="宋体" w:hAnsi="Times New Roman"/>
      <w:sz w:val="24"/>
    </w:rPr>
  </w:style>
  <w:style w:type="paragraph" w:customStyle="1" w:styleId="affffffff0">
    <w:name w:val="封面标准英文名称"/>
    <w:qFormat/>
    <w:pPr>
      <w:widowControl w:val="0"/>
      <w:spacing w:line="360" w:lineRule="exact"/>
      <w:jc w:val="center"/>
    </w:pPr>
    <w:rPr>
      <w:rFonts w:ascii="Times New Roman" w:hAnsi="Times New Roman"/>
      <w:sz w:val="28"/>
    </w:rPr>
  </w:style>
  <w:style w:type="paragraph" w:customStyle="1" w:styleId="affffffff1">
    <w:name w:val="封面一致性程度标识"/>
    <w:qFormat/>
    <w:pPr>
      <w:spacing w:before="440" w:line="440" w:lineRule="exact"/>
      <w:jc w:val="center"/>
    </w:pPr>
    <w:rPr>
      <w:rFonts w:ascii="Times New Roman" w:hAnsi="Times New Roman"/>
      <w:sz w:val="28"/>
    </w:rPr>
  </w:style>
  <w:style w:type="paragraph" w:customStyle="1" w:styleId="affffffff2">
    <w:name w:val="封面正文"/>
    <w:qFormat/>
    <w:pPr>
      <w:jc w:val="both"/>
    </w:pPr>
    <w:rPr>
      <w:rFonts w:ascii="Times New Roman" w:hAnsi="Times New Roman"/>
    </w:rPr>
  </w:style>
  <w:style w:type="paragraph" w:customStyle="1" w:styleId="affffffff3">
    <w:name w:val="附录二级无标题条"/>
    <w:basedOn w:val="afffd"/>
    <w:next w:val="afffffd"/>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4">
    <w:name w:val="附录三级无标题条"/>
    <w:basedOn w:val="affffffff3"/>
    <w:next w:val="afffffd"/>
    <w:qFormat/>
    <w:pPr>
      <w:outlineLvl w:val="4"/>
    </w:pPr>
  </w:style>
  <w:style w:type="paragraph" w:customStyle="1" w:styleId="affffffff5">
    <w:name w:val="附录四级无标题条"/>
    <w:basedOn w:val="affffffff4"/>
    <w:next w:val="afffffd"/>
    <w:qFormat/>
    <w:pPr>
      <w:outlineLvl w:val="5"/>
    </w:pPr>
  </w:style>
  <w:style w:type="paragraph" w:customStyle="1" w:styleId="affffffff6">
    <w:name w:val="附录图"/>
    <w:next w:val="afffffd"/>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8">
    <w:name w:val="标准文件_一级项"/>
    <w:qFormat/>
    <w:pPr>
      <w:numPr>
        <w:numId w:val="21"/>
      </w:numPr>
    </w:pPr>
    <w:rPr>
      <w:rFonts w:ascii="宋体" w:hAnsi="Times New Roman"/>
      <w:sz w:val="21"/>
    </w:rPr>
  </w:style>
  <w:style w:type="paragraph" w:customStyle="1" w:styleId="affffffff7">
    <w:name w:val="附录五级无标题条"/>
    <w:basedOn w:val="affffffff5"/>
    <w:next w:val="afffffd"/>
    <w:qFormat/>
    <w:pPr>
      <w:outlineLvl w:val="6"/>
    </w:pPr>
  </w:style>
  <w:style w:type="paragraph" w:customStyle="1" w:styleId="affffffff8">
    <w:name w:val="附录性质"/>
    <w:basedOn w:val="afffd"/>
    <w:qFormat/>
    <w:pPr>
      <w:widowControl/>
      <w:adjustRightInd/>
      <w:jc w:val="center"/>
    </w:pPr>
    <w:rPr>
      <w:rFonts w:ascii="黑体" w:eastAsia="黑体"/>
    </w:rPr>
  </w:style>
  <w:style w:type="paragraph" w:customStyle="1" w:styleId="affffffff9">
    <w:name w:val="附录一级无标题条"/>
    <w:basedOn w:val="afffffff"/>
    <w:next w:val="afffffd"/>
    <w:qFormat/>
    <w:pPr>
      <w:autoSpaceDN w:val="0"/>
      <w:outlineLvl w:val="2"/>
    </w:pPr>
    <w:rPr>
      <w:rFonts w:ascii="宋体" w:eastAsia="宋体" w:hAnsi="宋体"/>
    </w:rPr>
  </w:style>
  <w:style w:type="character" w:customStyle="1" w:styleId="affffffffa">
    <w:name w:val="个人答复风格"/>
    <w:rPr>
      <w:rFonts w:ascii="Arial" w:eastAsia="宋体" w:hAnsi="Arial" w:cs="Arial"/>
      <w:color w:val="auto"/>
      <w:spacing w:val="0"/>
      <w:sz w:val="20"/>
    </w:rPr>
  </w:style>
  <w:style w:type="character" w:customStyle="1" w:styleId="affffffffb">
    <w:name w:val="个人撰写风格"/>
    <w:qFormat/>
    <w:rPr>
      <w:rFonts w:ascii="Arial" w:eastAsia="宋体" w:hAnsi="Arial" w:cs="Arial"/>
      <w:color w:val="auto"/>
      <w:spacing w:val="0"/>
      <w:sz w:val="20"/>
    </w:rPr>
  </w:style>
  <w:style w:type="paragraph" w:customStyle="1" w:styleId="affffffffc">
    <w:name w:val="脚注后续"/>
    <w:qFormat/>
    <w:pPr>
      <w:ind w:leftChars="350" w:left="350"/>
      <w:jc w:val="both"/>
    </w:pPr>
    <w:rPr>
      <w:rFonts w:ascii="宋体" w:hAnsi="Times New Roman"/>
      <w:sz w:val="18"/>
    </w:rPr>
  </w:style>
  <w:style w:type="paragraph" w:customStyle="1" w:styleId="afffc">
    <w:name w:val="列项——"/>
    <w:qFormat/>
    <w:pPr>
      <w:widowControl w:val="0"/>
      <w:numPr>
        <w:numId w:val="22"/>
      </w:numPr>
      <w:jc w:val="both"/>
    </w:pPr>
    <w:rPr>
      <w:rFonts w:ascii="宋体" w:hAnsi="宋体"/>
      <w:sz w:val="21"/>
    </w:rPr>
  </w:style>
  <w:style w:type="paragraph" w:customStyle="1" w:styleId="affffffffd">
    <w:name w:val="列项·"/>
    <w:basedOn w:val="afffffd"/>
    <w:qFormat/>
    <w:pPr>
      <w:tabs>
        <w:tab w:val="left" w:pos="840"/>
      </w:tabs>
    </w:pPr>
  </w:style>
  <w:style w:type="paragraph" w:customStyle="1" w:styleId="affffffffe">
    <w:name w:val="目次、索引正文"/>
    <w:qFormat/>
    <w:pPr>
      <w:spacing w:line="320" w:lineRule="exact"/>
      <w:jc w:val="both"/>
    </w:pPr>
    <w:rPr>
      <w:rFonts w:ascii="宋体" w:hAnsi="Times New Roman"/>
      <w:sz w:val="21"/>
    </w:rPr>
  </w:style>
  <w:style w:type="paragraph" w:customStyle="1" w:styleId="210">
    <w:name w:val="目录 21"/>
    <w:basedOn w:val="afffd"/>
    <w:next w:val="afffd"/>
    <w:semiHidden/>
    <w:qFormat/>
    <w:pPr>
      <w:adjustRightInd/>
      <w:spacing w:line="240" w:lineRule="auto"/>
      <w:jc w:val="left"/>
    </w:pPr>
    <w:rPr>
      <w:bCs/>
      <w:iCs/>
    </w:rPr>
  </w:style>
  <w:style w:type="paragraph" w:customStyle="1" w:styleId="310">
    <w:name w:val="目录 31"/>
    <w:basedOn w:val="afffd"/>
    <w:next w:val="afffd"/>
    <w:semiHidden/>
    <w:qFormat/>
    <w:pPr>
      <w:spacing w:line="240" w:lineRule="auto"/>
    </w:pPr>
    <w:rPr>
      <w:rFonts w:ascii="宋体" w:hAnsi="宋体"/>
      <w:iCs/>
    </w:rPr>
  </w:style>
  <w:style w:type="paragraph" w:customStyle="1" w:styleId="410">
    <w:name w:val="目录 41"/>
    <w:basedOn w:val="afffd"/>
    <w:next w:val="afffd"/>
    <w:semiHidden/>
    <w:qFormat/>
    <w:pPr>
      <w:adjustRightInd/>
      <w:spacing w:line="240" w:lineRule="auto"/>
      <w:jc w:val="left"/>
    </w:pPr>
  </w:style>
  <w:style w:type="paragraph" w:customStyle="1" w:styleId="510">
    <w:name w:val="目录 51"/>
    <w:basedOn w:val="afffd"/>
    <w:next w:val="afffd"/>
    <w:semiHidden/>
    <w:qFormat/>
    <w:pPr>
      <w:spacing w:line="240" w:lineRule="auto"/>
    </w:pPr>
    <w:rPr>
      <w:rFonts w:ascii="宋体" w:hAnsi="宋体"/>
    </w:rPr>
  </w:style>
  <w:style w:type="paragraph" w:customStyle="1" w:styleId="610">
    <w:name w:val="目录 61"/>
    <w:basedOn w:val="afffd"/>
    <w:next w:val="afffd"/>
    <w:semiHidden/>
    <w:qFormat/>
    <w:pPr>
      <w:adjustRightInd/>
      <w:spacing w:line="240" w:lineRule="auto"/>
      <w:jc w:val="left"/>
    </w:pPr>
  </w:style>
  <w:style w:type="paragraph" w:customStyle="1" w:styleId="710">
    <w:name w:val="目录 71"/>
    <w:basedOn w:val="610"/>
    <w:semiHidden/>
    <w:qFormat/>
    <w:pPr>
      <w:ind w:left="1260"/>
    </w:pPr>
  </w:style>
  <w:style w:type="paragraph" w:customStyle="1" w:styleId="81">
    <w:name w:val="目录 81"/>
    <w:basedOn w:val="710"/>
    <w:semiHidden/>
    <w:qFormat/>
    <w:pPr>
      <w:ind w:left="1470"/>
    </w:pPr>
  </w:style>
  <w:style w:type="paragraph" w:customStyle="1" w:styleId="91">
    <w:name w:val="目录 91"/>
    <w:basedOn w:val="81"/>
    <w:semiHidden/>
    <w:qFormat/>
    <w:pPr>
      <w:ind w:left="1680"/>
    </w:pPr>
  </w:style>
  <w:style w:type="paragraph" w:customStyle="1" w:styleId="afffffffff">
    <w:name w:val="其他标准称谓"/>
    <w:pPr>
      <w:spacing w:line="0" w:lineRule="atLeast"/>
      <w:jc w:val="distribute"/>
    </w:pPr>
    <w:rPr>
      <w:rFonts w:ascii="黑体" w:eastAsia="黑体" w:hAnsi="宋体"/>
      <w:sz w:val="52"/>
    </w:rPr>
  </w:style>
  <w:style w:type="paragraph" w:customStyle="1" w:styleId="afffffffff0">
    <w:name w:val="其他发布部门"/>
    <w:basedOn w:val="afffffffa"/>
    <w:qFormat/>
    <w:pPr>
      <w:framePr w:wrap="around"/>
      <w:spacing w:line="0" w:lineRule="atLeast"/>
    </w:pPr>
    <w:rPr>
      <w:rFonts w:ascii="黑体" w:eastAsia="黑体"/>
      <w:b w:val="0"/>
    </w:rPr>
  </w:style>
  <w:style w:type="paragraph" w:customStyle="1" w:styleId="afff3">
    <w:name w:val="前言标题"/>
    <w:next w:val="afffd"/>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d"/>
    <w:qFormat/>
    <w:pPr>
      <w:numPr>
        <w:ilvl w:val="4"/>
        <w:numId w:val="20"/>
      </w:numPr>
      <w:adjustRightInd/>
      <w:spacing w:line="240" w:lineRule="auto"/>
    </w:pPr>
    <w:rPr>
      <w:rFonts w:ascii="宋体" w:hAnsi="宋体"/>
      <w:szCs w:val="24"/>
    </w:rPr>
  </w:style>
  <w:style w:type="paragraph" w:customStyle="1" w:styleId="afffffffff1">
    <w:name w:val="实施日期"/>
    <w:basedOn w:val="afffffffb"/>
    <w:qFormat/>
    <w:pPr>
      <w:framePr w:hSpace="0" w:wrap="around" w:xAlign="right"/>
      <w:jc w:val="right"/>
    </w:pPr>
  </w:style>
  <w:style w:type="paragraph" w:customStyle="1" w:styleId="a3">
    <w:name w:val="四级无标题条"/>
    <w:basedOn w:val="afffd"/>
    <w:qFormat/>
    <w:pPr>
      <w:numPr>
        <w:ilvl w:val="5"/>
        <w:numId w:val="20"/>
      </w:numPr>
      <w:adjustRightInd/>
      <w:spacing w:line="240" w:lineRule="auto"/>
    </w:pPr>
    <w:rPr>
      <w:rFonts w:ascii="宋体" w:hAnsi="宋体"/>
      <w:szCs w:val="24"/>
    </w:rPr>
  </w:style>
  <w:style w:type="paragraph" w:customStyle="1" w:styleId="afffffffff2">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3">
    <w:name w:val="无标题条"/>
    <w:next w:val="afffffd"/>
    <w:qFormat/>
    <w:pPr>
      <w:jc w:val="both"/>
    </w:pPr>
    <w:rPr>
      <w:rFonts w:ascii="宋体" w:hAnsi="宋体"/>
      <w:sz w:val="21"/>
    </w:rPr>
  </w:style>
  <w:style w:type="paragraph" w:customStyle="1" w:styleId="a4">
    <w:name w:val="五级无标题条"/>
    <w:basedOn w:val="afffd"/>
    <w:qFormat/>
    <w:pPr>
      <w:numPr>
        <w:ilvl w:val="6"/>
        <w:numId w:val="20"/>
      </w:numPr>
      <w:adjustRightInd/>
    </w:pPr>
    <w:rPr>
      <w:szCs w:val="24"/>
    </w:rPr>
  </w:style>
  <w:style w:type="paragraph" w:customStyle="1" w:styleId="a0">
    <w:name w:val="一级无标题条"/>
    <w:basedOn w:val="afffd"/>
    <w:pPr>
      <w:numPr>
        <w:ilvl w:val="2"/>
        <w:numId w:val="20"/>
      </w:numPr>
      <w:adjustRightInd/>
      <w:spacing w:before="10" w:after="10" w:line="240" w:lineRule="auto"/>
    </w:pPr>
    <w:rPr>
      <w:rFonts w:ascii="宋体" w:hAnsi="宋体"/>
      <w:szCs w:val="24"/>
    </w:rPr>
  </w:style>
  <w:style w:type="paragraph" w:customStyle="1" w:styleId="afffffffff4">
    <w:name w:val="注:后续"/>
    <w:qFormat/>
    <w:pPr>
      <w:spacing w:line="300" w:lineRule="exact"/>
      <w:ind w:leftChars="400" w:left="600" w:hangingChars="200" w:hanging="200"/>
      <w:jc w:val="both"/>
    </w:pPr>
    <w:rPr>
      <w:rFonts w:ascii="宋体" w:hAnsi="Times New Roman"/>
      <w:sz w:val="18"/>
    </w:rPr>
  </w:style>
  <w:style w:type="paragraph" w:customStyle="1" w:styleId="afffffffff5">
    <w:name w:val="注×:后续"/>
    <w:basedOn w:val="afffffffff4"/>
    <w:qFormat/>
    <w:pPr>
      <w:ind w:leftChars="0" w:left="1406" w:firstLineChars="0" w:hanging="499"/>
    </w:pPr>
  </w:style>
  <w:style w:type="paragraph" w:customStyle="1" w:styleId="afffffffff6">
    <w:name w:val="标准文件_一级无标题"/>
    <w:basedOn w:val="afff5"/>
    <w:qFormat/>
    <w:pPr>
      <w:spacing w:beforeLines="0" w:before="0" w:afterLines="0" w:after="0"/>
      <w:outlineLvl w:val="9"/>
    </w:pPr>
    <w:rPr>
      <w:rFonts w:ascii="宋体" w:eastAsia="宋体"/>
    </w:rPr>
  </w:style>
  <w:style w:type="paragraph" w:customStyle="1" w:styleId="afffffffff7">
    <w:name w:val="标准文件_五级无标题"/>
    <w:basedOn w:val="afff9"/>
    <w:qFormat/>
    <w:pPr>
      <w:spacing w:beforeLines="0" w:before="0" w:afterLines="0" w:after="0"/>
      <w:outlineLvl w:val="9"/>
    </w:pPr>
    <w:rPr>
      <w:rFonts w:ascii="宋体" w:eastAsia="宋体"/>
    </w:rPr>
  </w:style>
  <w:style w:type="paragraph" w:customStyle="1" w:styleId="afffffffff8">
    <w:name w:val="标准文件_三级无标题"/>
    <w:basedOn w:val="afff7"/>
    <w:qFormat/>
    <w:pPr>
      <w:spacing w:beforeLines="0" w:before="0" w:afterLines="0" w:after="0"/>
      <w:outlineLvl w:val="9"/>
    </w:pPr>
    <w:rPr>
      <w:rFonts w:ascii="宋体" w:eastAsia="宋体"/>
    </w:rPr>
  </w:style>
  <w:style w:type="paragraph" w:customStyle="1" w:styleId="afffffffff9">
    <w:name w:val="标准文件_二级无标题"/>
    <w:basedOn w:val="afff6"/>
    <w:qFormat/>
    <w:pPr>
      <w:spacing w:beforeLines="0" w:before="0" w:afterLines="0" w:after="0"/>
      <w:outlineLvl w:val="9"/>
    </w:pPr>
    <w:rPr>
      <w:rFonts w:ascii="宋体" w:eastAsia="宋体"/>
    </w:rPr>
  </w:style>
  <w:style w:type="paragraph" w:customStyle="1" w:styleId="afffffffffa">
    <w:name w:val="标准_四级无标题"/>
    <w:basedOn w:val="afff8"/>
    <w:next w:val="afffffd"/>
    <w:qFormat/>
    <w:rPr>
      <w:rFonts w:eastAsia="宋体"/>
    </w:rPr>
  </w:style>
  <w:style w:type="paragraph" w:customStyle="1" w:styleId="afffffffffb">
    <w:name w:val="标准文件_四级无标题"/>
    <w:basedOn w:val="afff8"/>
    <w:qFormat/>
    <w:pPr>
      <w:spacing w:beforeLines="0" w:before="0" w:afterLines="0" w:after="0"/>
      <w:outlineLvl w:val="9"/>
    </w:pPr>
    <w:rPr>
      <w:rFonts w:ascii="宋体" w:eastAsia="宋体" w:hAnsi="黑体"/>
      <w:szCs w:val="52"/>
    </w:rPr>
  </w:style>
  <w:style w:type="paragraph" w:customStyle="1" w:styleId="aff7">
    <w:name w:val="标准文件_大写罗马数字编号列项"/>
    <w:basedOn w:val="afffffd"/>
    <w:qFormat/>
    <w:pPr>
      <w:numPr>
        <w:numId w:val="23"/>
      </w:numPr>
      <w:ind w:firstLineChars="0" w:firstLine="0"/>
    </w:pPr>
    <w:rPr>
      <w:rFonts w:ascii="Times New Roman" w:cs="Arial"/>
      <w:szCs w:val="28"/>
    </w:rPr>
  </w:style>
  <w:style w:type="paragraph" w:customStyle="1" w:styleId="ae">
    <w:name w:val="标准文件_小写罗马数字编号列项"/>
    <w:basedOn w:val="afffffd"/>
    <w:qFormat/>
    <w:pPr>
      <w:numPr>
        <w:numId w:val="24"/>
      </w:numPr>
      <w:ind w:firstLineChars="0" w:firstLine="0"/>
    </w:pPr>
    <w:rPr>
      <w:rFonts w:cs="Arial"/>
      <w:szCs w:val="28"/>
    </w:rPr>
  </w:style>
  <w:style w:type="paragraph" w:customStyle="1" w:styleId="afffffffffc">
    <w:name w:val="标准文件_附录标题"/>
    <w:basedOn w:val="affb"/>
    <w:qFormat/>
    <w:pPr>
      <w:numPr>
        <w:numId w:val="0"/>
      </w:numPr>
      <w:spacing w:after="280"/>
      <w:outlineLvl w:val="9"/>
    </w:pPr>
  </w:style>
  <w:style w:type="paragraph" w:customStyle="1" w:styleId="afffffffffd">
    <w:name w:val="标准文件_二级项"/>
    <w:qFormat/>
    <w:rPr>
      <w:rFonts w:ascii="宋体" w:hAnsi="Times New Roman"/>
      <w:sz w:val="21"/>
    </w:rPr>
  </w:style>
  <w:style w:type="paragraph" w:customStyle="1" w:styleId="af9">
    <w:name w:val="标准文件_三级项"/>
    <w:basedOn w:val="afffd"/>
    <w:qFormat/>
    <w:pPr>
      <w:numPr>
        <w:ilvl w:val="2"/>
        <w:numId w:val="21"/>
      </w:numPr>
      <w:spacing w:line="-300" w:lineRule="auto"/>
    </w:pPr>
    <w:rPr>
      <w:rFonts w:ascii="Times New Roman" w:hAnsi="Times New Roman"/>
    </w:rPr>
  </w:style>
  <w:style w:type="paragraph" w:customStyle="1" w:styleId="afff2">
    <w:name w:val="图表脚注说明"/>
    <w:basedOn w:val="afffd"/>
    <w:next w:val="afffffd"/>
    <w:qFormat/>
    <w:pPr>
      <w:numPr>
        <w:numId w:val="25"/>
      </w:numPr>
      <w:adjustRightInd/>
      <w:spacing w:line="240" w:lineRule="auto"/>
      <w:ind w:left="783"/>
    </w:pPr>
    <w:rPr>
      <w:rFonts w:ascii="宋体" w:hAnsi="Times New Roman"/>
      <w:sz w:val="18"/>
      <w:szCs w:val="18"/>
    </w:rPr>
  </w:style>
  <w:style w:type="paragraph" w:customStyle="1" w:styleId="afb">
    <w:name w:val="标准文件_字母编号列项（一级）"/>
    <w:pPr>
      <w:numPr>
        <w:numId w:val="13"/>
      </w:numPr>
      <w:jc w:val="both"/>
    </w:pPr>
    <w:rPr>
      <w:rFonts w:ascii="宋体" w:hAnsi="Times New Roman"/>
      <w:sz w:val="21"/>
    </w:rPr>
  </w:style>
  <w:style w:type="paragraph" w:customStyle="1" w:styleId="afffffffffe">
    <w:name w:val="标准文件_索引字母"/>
    <w:next w:val="afffffd"/>
    <w:qFormat/>
    <w:pPr>
      <w:jc w:val="center"/>
    </w:pPr>
    <w:rPr>
      <w:rFonts w:ascii="宋体" w:eastAsia="Times New Roman" w:hAnsi="宋体"/>
      <w:b/>
      <w:kern w:val="2"/>
      <w:sz w:val="21"/>
    </w:rPr>
  </w:style>
  <w:style w:type="paragraph" w:customStyle="1" w:styleId="affffffffff">
    <w:name w:val="标准文件_附录前"/>
    <w:next w:val="afffffd"/>
    <w:qFormat/>
    <w:pPr>
      <w:spacing w:line="20" w:lineRule="atLeast"/>
      <w:ind w:firstLine="200"/>
    </w:pPr>
    <w:rPr>
      <w:rFonts w:ascii="宋体" w:hAnsi="宋体"/>
      <w:kern w:val="2"/>
      <w:sz w:val="10"/>
    </w:rPr>
  </w:style>
  <w:style w:type="paragraph" w:customStyle="1" w:styleId="affffffffff0">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f1">
    <w:name w:val="标准文件_表格"/>
    <w:basedOn w:val="afffffd"/>
    <w:qFormat/>
    <w:pPr>
      <w:ind w:firstLineChars="0" w:firstLine="0"/>
      <w:jc w:val="center"/>
    </w:pPr>
    <w:rPr>
      <w:sz w:val="18"/>
    </w:rPr>
  </w:style>
  <w:style w:type="paragraph" w:customStyle="1" w:styleId="afffa">
    <w:name w:val="标准文件_注："/>
    <w:next w:val="afffffd"/>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f2"/>
    <w:pPr>
      <w:widowControl w:val="0"/>
      <w:numPr>
        <w:numId w:val="28"/>
      </w:numPr>
      <w:jc w:val="both"/>
    </w:pPr>
    <w:rPr>
      <w:rFonts w:ascii="宋体" w:hAnsi="Times New Roman"/>
      <w:sz w:val="18"/>
      <w:szCs w:val="18"/>
    </w:rPr>
  </w:style>
  <w:style w:type="paragraph" w:customStyle="1" w:styleId="affffffffff2">
    <w:name w:val="标准文件_示例内容"/>
    <w:basedOn w:val="afffffd"/>
    <w:qFormat/>
    <w:pPr>
      <w:ind w:firstLine="420"/>
    </w:pPr>
    <w:rPr>
      <w:sz w:val="18"/>
    </w:rPr>
  </w:style>
  <w:style w:type="paragraph" w:customStyle="1" w:styleId="aff0">
    <w:name w:val="标准文件_示例×："/>
    <w:basedOn w:val="afffd"/>
    <w:next w:val="affffffffff2"/>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d"/>
    <w:qFormat/>
    <w:rPr>
      <w:rFonts w:ascii="宋体" w:hAnsi="Times New Roman"/>
      <w:sz w:val="21"/>
    </w:rPr>
  </w:style>
  <w:style w:type="paragraph" w:customStyle="1" w:styleId="affffffffff3">
    <w:name w:val="标准文件_表格续"/>
    <w:basedOn w:val="afffffd"/>
    <w:next w:val="afffffd"/>
    <w:qFormat/>
    <w:pPr>
      <w:jc w:val="center"/>
    </w:pPr>
    <w:rPr>
      <w:rFonts w:ascii="黑体" w:eastAsia="黑体" w:hAnsi="黑体"/>
    </w:rPr>
  </w:style>
  <w:style w:type="character" w:styleId="affffffffff4">
    <w:name w:val="Placeholder Text"/>
    <w:basedOn w:val="afffe"/>
    <w:uiPriority w:val="99"/>
    <w:semiHidden/>
    <w:qFormat/>
    <w:rPr>
      <w:color w:val="808080"/>
    </w:rPr>
  </w:style>
  <w:style w:type="paragraph" w:customStyle="1" w:styleId="2">
    <w:name w:val="标准文件_二级项2"/>
    <w:basedOn w:val="afffffd"/>
    <w:qFormat/>
    <w:pPr>
      <w:numPr>
        <w:ilvl w:val="1"/>
        <w:numId w:val="21"/>
      </w:numPr>
      <w:ind w:left="1271" w:firstLineChars="0" w:hanging="420"/>
    </w:pPr>
  </w:style>
  <w:style w:type="paragraph" w:customStyle="1" w:styleId="21">
    <w:name w:val="标准文件_三级项2"/>
    <w:basedOn w:val="afffffd"/>
    <w:qFormat/>
    <w:pPr>
      <w:numPr>
        <w:numId w:val="30"/>
      </w:numPr>
      <w:spacing w:line="300" w:lineRule="exact"/>
      <w:ind w:left="1276" w:firstLineChars="0" w:hanging="425"/>
    </w:pPr>
    <w:rPr>
      <w:rFonts w:ascii="Times New Roman"/>
    </w:rPr>
  </w:style>
  <w:style w:type="paragraph" w:customStyle="1" w:styleId="20">
    <w:name w:val="标准文件_一级项2"/>
    <w:basedOn w:val="afffffd"/>
    <w:qFormat/>
    <w:pPr>
      <w:numPr>
        <w:numId w:val="31"/>
      </w:numPr>
      <w:spacing w:line="300" w:lineRule="exact"/>
      <w:ind w:left="1271" w:firstLineChars="0" w:hanging="420"/>
    </w:pPr>
    <w:rPr>
      <w:rFonts w:ascii="Times New Roman"/>
    </w:rPr>
  </w:style>
  <w:style w:type="paragraph" w:customStyle="1" w:styleId="affffffffff5">
    <w:name w:val="标准文件_提示"/>
    <w:basedOn w:val="afffffd"/>
    <w:next w:val="afffffd"/>
    <w:qFormat/>
    <w:pPr>
      <w:ind w:firstLine="420"/>
    </w:pPr>
    <w:rPr>
      <w:rFonts w:ascii="黑体" w:eastAsia="黑体"/>
    </w:rPr>
  </w:style>
  <w:style w:type="character" w:customStyle="1" w:styleId="affffffffff6">
    <w:name w:val="标准文件_来源"/>
    <w:basedOn w:val="afffe"/>
    <w:uiPriority w:val="1"/>
    <w:qFormat/>
    <w:rPr>
      <w:rFonts w:eastAsia="宋体"/>
      <w:sz w:val="21"/>
    </w:rPr>
  </w:style>
  <w:style w:type="paragraph" w:customStyle="1" w:styleId="affffffffff7">
    <w:name w:val="标准文件_图表说明"/>
    <w:qFormat/>
    <w:pPr>
      <w:spacing w:line="276" w:lineRule="auto"/>
      <w:ind w:firstLine="420"/>
    </w:pPr>
    <w:rPr>
      <w:rFonts w:ascii="宋体" w:hAnsi="宋体"/>
      <w:kern w:val="2"/>
      <w:sz w:val="18"/>
    </w:rPr>
  </w:style>
  <w:style w:type="paragraph" w:customStyle="1" w:styleId="affffffffff8">
    <w:name w:val="其他发布日期"/>
    <w:basedOn w:val="afffffffb"/>
    <w:qFormat/>
    <w:pPr>
      <w:framePr w:w="3997" w:h="471" w:hRule="exact" w:hSpace="0" w:vSpace="181" w:wrap="around" w:vAnchor="page" w:hAnchor="page" w:x="1419" w:y="14097"/>
    </w:pPr>
  </w:style>
  <w:style w:type="paragraph" w:customStyle="1" w:styleId="affffffffff9">
    <w:name w:val="其他实施日期"/>
    <w:basedOn w:val="afffffffff1"/>
    <w:qFormat/>
    <w:pPr>
      <w:framePr w:w="3997" w:h="471" w:hRule="exact" w:vSpace="181" w:wrap="around" w:vAnchor="page" w:hAnchor="page" w:x="7089" w:y="14097"/>
    </w:pPr>
  </w:style>
  <w:style w:type="paragraph" w:customStyle="1" w:styleId="affffffffffa">
    <w:name w:val="标准文件_文件编号"/>
    <w:basedOn w:val="afffffd"/>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b">
    <w:name w:val="标准文件_替换文件编号"/>
    <w:basedOn w:val="affffffffffa"/>
    <w:qFormat/>
    <w:pPr>
      <w:framePr w:wrap="auto"/>
      <w:spacing w:before="57"/>
    </w:pPr>
    <w:rPr>
      <w:sz w:val="21"/>
    </w:rPr>
  </w:style>
  <w:style w:type="paragraph" w:customStyle="1" w:styleId="affffffffffc">
    <w:name w:val="标准文件_文件名称"/>
    <w:basedOn w:val="afffffd"/>
    <w:next w:val="afffffd"/>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e">
    <w:name w:val="标准文件_附录图标号"/>
    <w:basedOn w:val="afffffd"/>
    <w:next w:val="afffffd"/>
    <w:qFormat/>
    <w:pPr>
      <w:numPr>
        <w:numId w:val="6"/>
      </w:numPr>
      <w:spacing w:line="14" w:lineRule="exact"/>
      <w:ind w:firstLineChars="0" w:firstLine="0"/>
      <w:jc w:val="center"/>
    </w:pPr>
    <w:rPr>
      <w:rFonts w:ascii="黑体" w:eastAsia="黑体" w:hAnsi="黑体"/>
      <w:vanish/>
      <w:sz w:val="2"/>
      <w:szCs w:val="21"/>
    </w:rPr>
  </w:style>
  <w:style w:type="paragraph" w:customStyle="1" w:styleId="aff4">
    <w:name w:val="标准文件_附录表标号"/>
    <w:basedOn w:val="afffffd"/>
    <w:next w:val="afffffd"/>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d"/>
    <w:next w:val="afffffd"/>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d"/>
    <w:next w:val="afffffd"/>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d"/>
    <w:next w:val="afffffd"/>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d"/>
    <w:next w:val="afffffd"/>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d"/>
    <w:next w:val="afffffd"/>
    <w:qFormat/>
    <w:pPr>
      <w:numPr>
        <w:ilvl w:val="5"/>
        <w:numId w:val="8"/>
      </w:numPr>
      <w:spacing w:beforeLines="50" w:before="50" w:afterLines="50" w:after="50"/>
      <w:ind w:firstLineChars="0"/>
    </w:pPr>
    <w:rPr>
      <w:rFonts w:ascii="黑体" w:eastAsia="黑体"/>
    </w:rPr>
  </w:style>
  <w:style w:type="paragraph" w:customStyle="1" w:styleId="affffffffffd">
    <w:name w:val="标准文件_注后"/>
    <w:basedOn w:val="afffffd"/>
    <w:qFormat/>
    <w:pPr>
      <w:ind w:left="811" w:firstLineChars="0" w:firstLine="0"/>
    </w:pPr>
    <w:rPr>
      <w:sz w:val="18"/>
    </w:rPr>
  </w:style>
  <w:style w:type="paragraph" w:customStyle="1" w:styleId="X">
    <w:name w:val="标准文件_注X后"/>
    <w:basedOn w:val="afffffd"/>
    <w:qFormat/>
    <w:pPr>
      <w:ind w:left="811" w:firstLineChars="0" w:firstLine="0"/>
    </w:pPr>
    <w:rPr>
      <w:sz w:val="18"/>
    </w:rPr>
  </w:style>
  <w:style w:type="paragraph" w:customStyle="1" w:styleId="affffffffffe">
    <w:name w:val="标准文件_示例后"/>
    <w:basedOn w:val="afffffd"/>
    <w:qFormat/>
    <w:pPr>
      <w:ind w:left="964" w:firstLineChars="0" w:firstLine="0"/>
    </w:pPr>
    <w:rPr>
      <w:sz w:val="18"/>
    </w:rPr>
  </w:style>
  <w:style w:type="paragraph" w:customStyle="1" w:styleId="X0">
    <w:name w:val="标准文件_示例X后"/>
    <w:basedOn w:val="afffffd"/>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f">
    <w:name w:val="标准文件_索引项"/>
    <w:basedOn w:val="afffffd"/>
    <w:next w:val="afffffd"/>
    <w:qFormat/>
    <w:pPr>
      <w:tabs>
        <w:tab w:val="right" w:leader="dot" w:pos="9356"/>
      </w:tabs>
      <w:ind w:left="210" w:firstLineChars="0" w:hanging="210"/>
      <w:jc w:val="left"/>
    </w:pPr>
  </w:style>
  <w:style w:type="paragraph" w:customStyle="1" w:styleId="afffffffffff0">
    <w:name w:val="标准文件_附录一级无标题"/>
    <w:basedOn w:val="affc"/>
    <w:qFormat/>
    <w:pPr>
      <w:spacing w:beforeLines="0" w:before="0" w:afterLines="0" w:after="0" w:line="276" w:lineRule="auto"/>
      <w:outlineLvl w:val="9"/>
    </w:pPr>
    <w:rPr>
      <w:rFonts w:ascii="宋体" w:eastAsia="宋体"/>
    </w:rPr>
  </w:style>
  <w:style w:type="paragraph" w:customStyle="1" w:styleId="afffffffffff1">
    <w:name w:val="标准文件_附录二级无标题"/>
    <w:basedOn w:val="affd"/>
    <w:qFormat/>
    <w:pPr>
      <w:spacing w:beforeLines="0" w:before="0" w:afterLines="0" w:after="0" w:line="276" w:lineRule="auto"/>
      <w:outlineLvl w:val="9"/>
    </w:pPr>
    <w:rPr>
      <w:rFonts w:ascii="宋体" w:eastAsia="宋体"/>
    </w:rPr>
  </w:style>
  <w:style w:type="paragraph" w:customStyle="1" w:styleId="afffffffffff2">
    <w:name w:val="标准文件_附录三级无标题"/>
    <w:basedOn w:val="affe"/>
    <w:qFormat/>
    <w:pPr>
      <w:spacing w:beforeLines="0" w:before="0" w:afterLines="0" w:after="0" w:line="276" w:lineRule="auto"/>
      <w:outlineLvl w:val="9"/>
    </w:pPr>
    <w:rPr>
      <w:rFonts w:ascii="宋体" w:eastAsia="宋体"/>
    </w:rPr>
  </w:style>
  <w:style w:type="paragraph" w:customStyle="1" w:styleId="afffffffffff3">
    <w:name w:val="标准文件_附录四级无标题"/>
    <w:basedOn w:val="afff"/>
    <w:qFormat/>
    <w:pPr>
      <w:spacing w:beforeLines="0" w:before="0" w:afterLines="0" w:after="0" w:line="276" w:lineRule="auto"/>
      <w:outlineLvl w:val="9"/>
    </w:pPr>
    <w:rPr>
      <w:rFonts w:ascii="宋体" w:eastAsia="宋体"/>
    </w:rPr>
  </w:style>
  <w:style w:type="paragraph" w:customStyle="1" w:styleId="afffffffffff4">
    <w:name w:val="标准文件_附录五级无标题"/>
    <w:basedOn w:val="afff0"/>
    <w:qFormat/>
    <w:pPr>
      <w:spacing w:beforeLines="0" w:before="0" w:afterLines="0" w:after="0" w:line="276" w:lineRule="auto"/>
      <w:outlineLvl w:val="9"/>
    </w:pPr>
    <w:rPr>
      <w:rFonts w:ascii="宋体" w:eastAsia="宋体"/>
    </w:rPr>
  </w:style>
  <w:style w:type="paragraph" w:customStyle="1" w:styleId="afffffffffff5">
    <w:name w:val="标准文件_引言一级无标题"/>
    <w:basedOn w:val="a7"/>
    <w:next w:val="afffffd"/>
    <w:qFormat/>
    <w:pPr>
      <w:spacing w:beforeLines="0" w:before="0" w:afterLines="0" w:after="0" w:line="276" w:lineRule="auto"/>
    </w:pPr>
    <w:rPr>
      <w:rFonts w:ascii="宋体" w:eastAsia="宋体"/>
    </w:rPr>
  </w:style>
  <w:style w:type="paragraph" w:customStyle="1" w:styleId="afffffffffff6">
    <w:name w:val="标准文件_引言二级无标题"/>
    <w:basedOn w:val="a8"/>
    <w:next w:val="afffffd"/>
    <w:qFormat/>
    <w:pPr>
      <w:spacing w:beforeLines="0" w:before="0" w:afterLines="0" w:after="0" w:line="276" w:lineRule="auto"/>
    </w:pPr>
    <w:rPr>
      <w:rFonts w:ascii="宋体" w:eastAsia="宋体"/>
    </w:rPr>
  </w:style>
  <w:style w:type="paragraph" w:customStyle="1" w:styleId="afffffffffff7">
    <w:name w:val="标准文件_引言三级无标题"/>
    <w:basedOn w:val="a9"/>
    <w:qFormat/>
    <w:pPr>
      <w:spacing w:beforeLines="0" w:before="0" w:afterLines="0" w:after="0" w:line="276" w:lineRule="auto"/>
    </w:pPr>
    <w:rPr>
      <w:rFonts w:ascii="宋体" w:eastAsia="宋体"/>
    </w:rPr>
  </w:style>
  <w:style w:type="paragraph" w:customStyle="1" w:styleId="afffffffffff8">
    <w:name w:val="标准文件_引言四级无标题"/>
    <w:basedOn w:val="aa"/>
    <w:next w:val="afffffd"/>
    <w:qFormat/>
    <w:pPr>
      <w:spacing w:beforeLines="0" w:before="0" w:afterLines="0" w:after="0" w:line="276" w:lineRule="auto"/>
    </w:pPr>
    <w:rPr>
      <w:rFonts w:ascii="宋体" w:eastAsia="宋体"/>
    </w:rPr>
  </w:style>
  <w:style w:type="paragraph" w:customStyle="1" w:styleId="afffffffffff9">
    <w:name w:val="标准文件_引言五级无标题"/>
    <w:basedOn w:val="ab"/>
    <w:next w:val="afffffd"/>
    <w:qFormat/>
    <w:pPr>
      <w:spacing w:beforeLines="0" w:before="0" w:afterLines="0" w:after="0" w:line="276" w:lineRule="auto"/>
    </w:pPr>
    <w:rPr>
      <w:rFonts w:ascii="宋体" w:eastAsia="宋体"/>
    </w:rPr>
  </w:style>
  <w:style w:type="paragraph" w:customStyle="1" w:styleId="afffffffffffa">
    <w:name w:val="标准文件_索引标题"/>
    <w:basedOn w:val="affffff4"/>
    <w:next w:val="afffffd"/>
    <w:qFormat/>
    <w:rPr>
      <w:rFonts w:hAnsi="黑体"/>
    </w:rPr>
  </w:style>
  <w:style w:type="paragraph" w:customStyle="1" w:styleId="afffffffffffb">
    <w:name w:val="标准文件_脚注内容"/>
    <w:basedOn w:val="afffffd"/>
    <w:qFormat/>
    <w:pPr>
      <w:ind w:leftChars="200" w:left="400" w:hangingChars="200" w:hanging="200"/>
    </w:pPr>
    <w:rPr>
      <w:sz w:val="15"/>
    </w:rPr>
  </w:style>
  <w:style w:type="paragraph" w:customStyle="1" w:styleId="afffffffffffc">
    <w:name w:val="标准文件_术语条一"/>
    <w:basedOn w:val="afffffffff6"/>
    <w:next w:val="afffffd"/>
    <w:qFormat/>
  </w:style>
  <w:style w:type="paragraph" w:customStyle="1" w:styleId="afffffffffffd">
    <w:name w:val="标准文件_术语条二"/>
    <w:basedOn w:val="afffffffff9"/>
    <w:next w:val="afffffd"/>
    <w:qFormat/>
  </w:style>
  <w:style w:type="paragraph" w:customStyle="1" w:styleId="afffffffffffe">
    <w:name w:val="标准文件_术语条三"/>
    <w:basedOn w:val="afffffffff8"/>
    <w:next w:val="afffffd"/>
    <w:qFormat/>
  </w:style>
  <w:style w:type="paragraph" w:customStyle="1" w:styleId="affffffffffff">
    <w:name w:val="标准文件_术语条四"/>
    <w:basedOn w:val="afffffffffb"/>
    <w:next w:val="afffffd"/>
    <w:qFormat/>
  </w:style>
  <w:style w:type="paragraph" w:customStyle="1" w:styleId="affffffffffff0">
    <w:name w:val="标准文件_术语条五"/>
    <w:basedOn w:val="afffffffff7"/>
    <w:next w:val="afffffd"/>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ffffffffffff1">
    <w:name w:val="段"/>
    <w:link w:val="Char0"/>
    <w:qFormat/>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0">
    <w:name w:val="段 Char"/>
    <w:link w:val="affffffffffff1"/>
    <w:qFormat/>
    <w:rPr>
      <w:rFonts w:ascii="宋体" w:hAnsi="Times New Roman"/>
      <w:sz w:val="21"/>
    </w:rPr>
  </w:style>
  <w:style w:type="paragraph" w:customStyle="1" w:styleId="af7">
    <w:name w:val="注：（正文）"/>
    <w:basedOn w:val="afffd"/>
    <w:next w:val="affffffffffff1"/>
    <w:qFormat/>
    <w:pPr>
      <w:numPr>
        <w:numId w:val="32"/>
      </w:numPr>
      <w:autoSpaceDE w:val="0"/>
      <w:autoSpaceDN w:val="0"/>
      <w:adjustRightInd/>
      <w:spacing w:line="240" w:lineRule="auto"/>
    </w:pPr>
    <w:rPr>
      <w:rFonts w:ascii="宋体" w:hAnsi="Times New Roman"/>
      <w:kern w:val="0"/>
      <w:sz w:val="18"/>
      <w:szCs w:val="18"/>
    </w:rPr>
  </w:style>
  <w:style w:type="paragraph" w:customStyle="1" w:styleId="af3">
    <w:name w:val="一级条标题"/>
    <w:next w:val="affffffffffff1"/>
    <w:qFormat/>
    <w:pPr>
      <w:numPr>
        <w:ilvl w:val="1"/>
        <w:numId w:val="33"/>
      </w:numPr>
      <w:spacing w:beforeLines="50" w:before="156" w:afterLines="50" w:after="156"/>
      <w:outlineLvl w:val="2"/>
    </w:pPr>
    <w:rPr>
      <w:rFonts w:ascii="黑体" w:eastAsia="黑体" w:hAnsi="Times New Roman"/>
      <w:sz w:val="21"/>
      <w:szCs w:val="21"/>
    </w:rPr>
  </w:style>
  <w:style w:type="paragraph" w:customStyle="1" w:styleId="af2">
    <w:name w:val="章标题"/>
    <w:next w:val="affffffffffff1"/>
    <w:qFormat/>
    <w:pPr>
      <w:numPr>
        <w:numId w:val="33"/>
      </w:numPr>
      <w:spacing w:beforeLines="100" w:before="312" w:afterLines="100" w:after="312"/>
      <w:jc w:val="both"/>
      <w:outlineLvl w:val="1"/>
    </w:pPr>
    <w:rPr>
      <w:rFonts w:ascii="黑体" w:eastAsia="黑体" w:hAnsi="Times New Roman"/>
      <w:sz w:val="21"/>
    </w:rPr>
  </w:style>
  <w:style w:type="paragraph" w:customStyle="1" w:styleId="af4">
    <w:name w:val="二级条标题"/>
    <w:basedOn w:val="af3"/>
    <w:next w:val="affffffffffff1"/>
    <w:qFormat/>
    <w:pPr>
      <w:numPr>
        <w:ilvl w:val="2"/>
      </w:numPr>
      <w:spacing w:before="50" w:after="50"/>
      <w:outlineLvl w:val="3"/>
    </w:pPr>
  </w:style>
  <w:style w:type="paragraph" w:customStyle="1" w:styleId="af5">
    <w:name w:val="四级条标题"/>
    <w:basedOn w:val="afffd"/>
    <w:next w:val="affffffffffff1"/>
    <w:pPr>
      <w:widowControl/>
      <w:numPr>
        <w:ilvl w:val="4"/>
        <w:numId w:val="33"/>
      </w:numPr>
      <w:adjustRightInd/>
      <w:spacing w:beforeLines="50" w:before="50" w:afterLines="50" w:after="50" w:line="240" w:lineRule="auto"/>
      <w:jc w:val="left"/>
      <w:outlineLvl w:val="5"/>
    </w:pPr>
    <w:rPr>
      <w:rFonts w:ascii="黑体" w:eastAsia="黑体" w:hAnsi="Times New Roman"/>
      <w:kern w:val="0"/>
    </w:rPr>
  </w:style>
  <w:style w:type="paragraph" w:customStyle="1" w:styleId="af6">
    <w:name w:val="五级条标题"/>
    <w:basedOn w:val="af5"/>
    <w:next w:val="affffffffffff1"/>
    <w:pPr>
      <w:numPr>
        <w:ilvl w:val="5"/>
      </w:numPr>
      <w:outlineLvl w:val="6"/>
    </w:pPr>
  </w:style>
  <w:style w:type="paragraph" w:customStyle="1" w:styleId="aff9">
    <w:name w:val="二级无"/>
    <w:basedOn w:val="af4"/>
    <w:qFormat/>
    <w:pPr>
      <w:numPr>
        <w:numId w:val="23"/>
      </w:numPr>
      <w:spacing w:beforeLines="0" w:before="0" w:afterLines="0" w:after="0"/>
    </w:pPr>
    <w:rPr>
      <w:rFonts w:ascii="宋体" w:eastAsia="宋体"/>
    </w:rPr>
  </w:style>
  <w:style w:type="paragraph" w:customStyle="1" w:styleId="aff8">
    <w:name w:val="一级无"/>
    <w:basedOn w:val="af3"/>
    <w:qFormat/>
    <w:pPr>
      <w:numPr>
        <w:numId w:val="23"/>
      </w:numPr>
      <w:spacing w:beforeLines="0" w:before="0" w:afterLines="0" w:after="0"/>
    </w:pPr>
    <w:rPr>
      <w:rFonts w:ascii="宋体" w:eastAsia="宋体"/>
    </w:rPr>
  </w:style>
  <w:style w:type="paragraph" w:customStyle="1" w:styleId="affffffffffff2">
    <w:name w:val="正文表标题"/>
    <w:next w:val="affffffffffff1"/>
    <w:qFormat/>
    <w:pPr>
      <w:tabs>
        <w:tab w:val="left" w:pos="360"/>
      </w:tabs>
      <w:spacing w:beforeLines="50" w:before="156" w:afterLines="50" w:after="156"/>
      <w:jc w:val="center"/>
    </w:pPr>
    <w:rPr>
      <w:rFonts w:ascii="黑体" w:eastAsia="黑体" w:hAnsi="Times New Roman"/>
      <w:sz w:val="21"/>
    </w:rPr>
  </w:style>
  <w:style w:type="paragraph" w:customStyle="1" w:styleId="affffffffffff3">
    <w:name w:val="正文公式编号制表符"/>
    <w:basedOn w:val="affffffffffff1"/>
    <w:next w:val="affffffffffff1"/>
    <w:qFormat/>
    <w:pPr>
      <w:ind w:firstLineChars="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FF931E9725479EA48414A4C13E5D12"/>
        <w:category>
          <w:name w:val="常规"/>
          <w:gallery w:val="placeholder"/>
        </w:category>
        <w:types>
          <w:type w:val="bbPlcHdr"/>
        </w:types>
        <w:behaviors>
          <w:behavior w:val="content"/>
        </w:behaviors>
        <w:guid w:val="{01F07F9A-DD81-4659-BEAA-69BF56FF9507}"/>
      </w:docPartPr>
      <w:docPartBody>
        <w:p w:rsidR="005857C5" w:rsidRDefault="00BD1309">
          <w:pPr>
            <w:pStyle w:val="2EFF931E9725479EA48414A4C13E5D12"/>
          </w:pPr>
          <w:r>
            <w:rPr>
              <w:rStyle w:val="a3"/>
              <w:rFonts w:hint="eastAsia"/>
            </w:rPr>
            <w:t>单击或点击此处输入文字。</w:t>
          </w:r>
        </w:p>
      </w:docPartBody>
    </w:docPart>
    <w:docPart>
      <w:docPartPr>
        <w:name w:val="12F069CD46CF46AD93DBA50CCB407C32"/>
        <w:category>
          <w:name w:val="常规"/>
          <w:gallery w:val="placeholder"/>
        </w:category>
        <w:types>
          <w:type w:val="bbPlcHdr"/>
        </w:types>
        <w:behaviors>
          <w:behavior w:val="content"/>
        </w:behaviors>
        <w:guid w:val="{37D5953A-3F09-44B5-B5AC-D507133FD769}"/>
      </w:docPartPr>
      <w:docPartBody>
        <w:p w:rsidR="005857C5" w:rsidRDefault="00BD1309">
          <w:pPr>
            <w:pStyle w:val="12F069CD46CF46AD93DBA50CCB407C32"/>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40"/>
    <w:rsid w:val="00055E97"/>
    <w:rsid w:val="00064DD0"/>
    <w:rsid w:val="000A75C2"/>
    <w:rsid w:val="00113DBC"/>
    <w:rsid w:val="001154D1"/>
    <w:rsid w:val="00187B40"/>
    <w:rsid w:val="001A0FE3"/>
    <w:rsid w:val="00283D12"/>
    <w:rsid w:val="004F6BBB"/>
    <w:rsid w:val="005857C5"/>
    <w:rsid w:val="00597951"/>
    <w:rsid w:val="006478C2"/>
    <w:rsid w:val="007C1C1F"/>
    <w:rsid w:val="007F36B5"/>
    <w:rsid w:val="008812EE"/>
    <w:rsid w:val="00971ED9"/>
    <w:rsid w:val="00984A93"/>
    <w:rsid w:val="00A75B15"/>
    <w:rsid w:val="00B40181"/>
    <w:rsid w:val="00B612C8"/>
    <w:rsid w:val="00B809F1"/>
    <w:rsid w:val="00BD1309"/>
    <w:rsid w:val="00CA3E93"/>
    <w:rsid w:val="00D57E63"/>
    <w:rsid w:val="00F01D4B"/>
    <w:rsid w:val="00F85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2EFF931E9725479EA48414A4C13E5D12">
    <w:name w:val="2EFF931E9725479EA48414A4C13E5D12"/>
    <w:pPr>
      <w:widowControl w:val="0"/>
      <w:jc w:val="both"/>
    </w:pPr>
    <w:rPr>
      <w:kern w:val="2"/>
      <w:sz w:val="21"/>
      <w:szCs w:val="22"/>
    </w:rPr>
  </w:style>
  <w:style w:type="paragraph" w:customStyle="1" w:styleId="12F069CD46CF46AD93DBA50CCB407C32">
    <w:name w:val="12F069CD46CF46AD93DBA50CCB407C32"/>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596114-7856-40D0-BE3F-772A30A90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Template>
  <TotalTime>58</TotalTime>
  <Pages>11</Pages>
  <Words>1115</Words>
  <Characters>6360</Characters>
  <Application>Microsoft Office Word</Application>
  <DocSecurity>0</DocSecurity>
  <Lines>53</Lines>
  <Paragraphs>14</Paragraphs>
  <ScaleCrop>false</ScaleCrop>
  <Company>PCMI</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creator>Administrator</dc:creator>
  <dc:description>&lt;config cover="true" show_menu="true" version="1.0.0" doctype="SDKXY"&gt;_x000d_
&lt;/config&gt;</dc:description>
  <cp:lastModifiedBy>Administrator</cp:lastModifiedBy>
  <cp:revision>43</cp:revision>
  <cp:lastPrinted>2022-08-16T01:50:00Z</cp:lastPrinted>
  <dcterms:created xsi:type="dcterms:W3CDTF">2022-08-23T01:49:00Z</dcterms:created>
  <dcterms:modified xsi:type="dcterms:W3CDTF">2022-09-27T02:07:00Z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2052-11.1.0.12358</vt:lpwstr>
  </property>
  <property fmtid="{D5CDD505-2E9C-101B-9397-08002B2CF9AE}" pid="15" name="ICV">
    <vt:lpwstr>685858B880F746F18D6811AFE6A6A5B1</vt:lpwstr>
  </property>
</Properties>
</file>