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
        <w:gridCol w:w="7821"/>
      </w:tblGrid>
      <w:tr w:rsidR="005004B6" w14:paraId="3FA6B8A6" w14:textId="77777777">
        <w:tc>
          <w:tcPr>
            <w:tcW w:w="509" w:type="dxa"/>
          </w:tcPr>
          <w:p w14:paraId="4BDB4C37" w14:textId="77777777" w:rsidR="00C048F2"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707C1E8" w14:textId="77777777" w:rsidR="00C048F2" w:rsidRDefault="00000000">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03.100.10</w:t>
            </w:r>
            <w:r>
              <w:rPr>
                <w:rFonts w:ascii="黑体" w:eastAsia="黑体" w:hAnsi="黑体"/>
                <w:sz w:val="21"/>
                <w:szCs w:val="21"/>
              </w:rPr>
              <w:fldChar w:fldCharType="end"/>
            </w:r>
            <w:bookmarkEnd w:id="0"/>
          </w:p>
        </w:tc>
      </w:tr>
      <w:tr w:rsidR="005004B6" w14:paraId="1855C484" w14:textId="77777777">
        <w:tc>
          <w:tcPr>
            <w:tcW w:w="509" w:type="dxa"/>
          </w:tcPr>
          <w:p w14:paraId="7A068A33" w14:textId="77777777" w:rsidR="00C048F2"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roofErr w:type="gramStart"/>
            <w:r>
              <w:rPr>
                <w:rFonts w:ascii="Times New Roman" w:eastAsia="黑体" w:hAnsi="Times New Roman"/>
                <w:sz w:val="21"/>
                <w:szCs w:val="21"/>
              </w:rPr>
              <w:t>A</w:t>
            </w:r>
            <w:proofErr w:type="gramEnd"/>
            <w:r>
              <w:rPr>
                <w:rFonts w:ascii="Times New Roman" w:eastAsia="黑体" w:hAnsi="Times New Roman"/>
                <w:sz w:val="21"/>
                <w:szCs w:val="21"/>
              </w:rPr>
              <w:t xml:space="preserve"> </w:t>
            </w:r>
            <w:r>
              <w:rPr>
                <w:rFonts w:ascii="黑体" w:eastAsia="黑体" w:hAnsi="黑体"/>
                <w:sz w:val="21"/>
                <w:szCs w:val="21"/>
              </w:rPr>
              <w:t>80</w:t>
            </w:r>
          </w:p>
        </w:tc>
        <w:tc>
          <w:tcPr>
            <w:tcW w:w="8855" w:type="dxa"/>
          </w:tcPr>
          <w:p w14:paraId="67F0B4D2" w14:textId="77777777" w:rsidR="00C048F2" w:rsidRDefault="00C048F2">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2D60C8D5" w14:textId="77777777" w:rsidR="00C048F2" w:rsidRDefault="00000000">
      <w:pPr>
        <w:pStyle w:val="afffff5"/>
        <w:framePr w:w="9639" w:h="624" w:hRule="exact" w:hSpace="181" w:vSpace="181" w:wrap="around" w:hAnchor="page" w:x="1305" w:y="2269"/>
      </w:pPr>
      <w:bookmarkStart w:id="1" w:name="_Hlk26473981"/>
      <w:r>
        <w:rPr>
          <w:rFonts w:hint="eastAsia"/>
        </w:rPr>
        <w:t>中华人民共和国国家标准</w:t>
      </w:r>
    </w:p>
    <w:bookmarkEnd w:id="1"/>
    <w:p w14:paraId="750554CA" w14:textId="77777777" w:rsidR="00C048F2" w:rsidRDefault="00000000">
      <w:pPr>
        <w:pStyle w:val="affffffffff7"/>
        <w:framePr w:wrap="around"/>
        <w:rPr>
          <w:lang w:val="fr-FR"/>
        </w:rPr>
      </w:pPr>
      <w:r>
        <w:fldChar w:fldCharType="begin">
          <w:ffData>
            <w:name w:val="文字1"/>
            <w:enabled/>
            <w:calcOnExit w:val="0"/>
            <w:textInput>
              <w:default w:val="GB/T"/>
            </w:textInput>
          </w:ffData>
        </w:fldChar>
      </w:r>
      <w:bookmarkStart w:id="2" w:name="文字1"/>
      <w:r>
        <w:rPr>
          <w:lang w:val="fr-FR"/>
        </w:rPr>
        <w:instrText xml:space="preserve"> FORMTEXT </w:instrText>
      </w:r>
      <w:r>
        <w:fldChar w:fldCharType="separate"/>
      </w:r>
      <w:r>
        <w:rPr>
          <w:lang w:val="fr-FR"/>
        </w:rPr>
        <w:t>GB/T</w:t>
      </w:r>
      <w:r>
        <w:fldChar w:fldCharType="end"/>
      </w:r>
      <w:bookmarkEnd w:id="2"/>
      <w:r>
        <w:rPr>
          <w:lang w:val="fr-FR"/>
        </w:rPr>
        <w:t xml:space="preserve"> </w:t>
      </w:r>
      <w:r>
        <w:fldChar w:fldCharType="begin">
          <w:ffData>
            <w:name w:val="NSTD_CODE_F"/>
            <w:enabled/>
            <w:calcOnExit w:val="0"/>
            <w:textInput>
              <w:default w:val="XXXXX"/>
            </w:textInput>
          </w:ffData>
        </w:fldChar>
      </w:r>
      <w:bookmarkStart w:id="3" w:name="NSTD_CODE_F"/>
      <w:r>
        <w:rPr>
          <w:lang w:val="fr-FR"/>
        </w:rPr>
        <w:instrText xml:space="preserve"> FORMTEXT </w:instrText>
      </w:r>
      <w:r>
        <w:fldChar w:fldCharType="separate"/>
      </w:r>
      <w:r>
        <w:rPr>
          <w:lang w:val="fr-FR"/>
        </w:rPr>
        <w:t>XXXXX</w:t>
      </w:r>
      <w:r>
        <w:fldChar w:fldCharType="end"/>
      </w:r>
      <w:bookmarkEnd w:id="3"/>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rPr>
          <w:lang w:val="fr-FR"/>
        </w:rPr>
        <w:t>XXXX</w:t>
      </w:r>
      <w:r>
        <w:fldChar w:fldCharType="end"/>
      </w:r>
      <w:bookmarkEnd w:id="4"/>
    </w:p>
    <w:p w14:paraId="6892B92C" w14:textId="77777777" w:rsidR="00C048F2" w:rsidRDefault="00000000">
      <w:pPr>
        <w:pStyle w:val="affffffffff8"/>
        <w:framePr w:wrap="around"/>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14:paraId="5FD6CD7C" w14:textId="77777777" w:rsidR="00C048F2" w:rsidRDefault="00000000">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BA0FDCB" wp14:editId="6A355A44">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1BD4D6EB" wp14:editId="4F45C4A5">
            <wp:simplePos x="0" y="0"/>
            <wp:positionH relativeFrom="page">
              <wp:posOffset>5004435</wp:posOffset>
            </wp:positionH>
            <wp:positionV relativeFrom="page">
              <wp:posOffset>466725</wp:posOffset>
            </wp:positionV>
            <wp:extent cx="1447165" cy="732790"/>
            <wp:effectExtent l="0" t="0" r="635" b="1016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4E95FB97" w14:textId="77777777" w:rsidR="00C048F2" w:rsidRDefault="00C048F2">
      <w:pPr>
        <w:pStyle w:val="afffff5"/>
        <w:framePr w:w="9639" w:h="6976" w:hRule="exact" w:hSpace="0" w:vSpace="0" w:wrap="around" w:hAnchor="page" w:y="6408"/>
        <w:jc w:val="center"/>
        <w:rPr>
          <w:rFonts w:ascii="黑体" w:eastAsia="黑体" w:hAnsi="黑体"/>
          <w:b w:val="0"/>
          <w:bCs w:val="0"/>
          <w:w w:val="100"/>
        </w:rPr>
      </w:pPr>
    </w:p>
    <w:p w14:paraId="6AE1BF1F" w14:textId="77777777" w:rsidR="00C048F2" w:rsidRDefault="00000000">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跨境电子商务海外仓运营管理要求</w:t>
      </w:r>
      <w:r>
        <w:fldChar w:fldCharType="end"/>
      </w:r>
      <w:bookmarkEnd w:id="6"/>
    </w:p>
    <w:p w14:paraId="716DFE59" w14:textId="77777777" w:rsidR="00C048F2" w:rsidRDefault="00C048F2">
      <w:pPr>
        <w:framePr w:w="9639" w:h="6974" w:hRule="exact" w:wrap="around" w:vAnchor="page" w:hAnchor="page" w:x="1419" w:y="6408" w:anchorLock="1"/>
        <w:ind w:left="-1418"/>
      </w:pPr>
    </w:p>
    <w:p w14:paraId="23C3805D" w14:textId="77777777" w:rsidR="00C048F2" w:rsidRDefault="00000000">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R</w:t>
      </w:r>
      <w:r>
        <w:rPr>
          <w:rFonts w:eastAsia="黑体"/>
          <w:szCs w:val="28"/>
        </w:rPr>
        <w:t>equirements</w:t>
      </w:r>
      <w:r>
        <w:rPr>
          <w:rFonts w:eastAsia="黑体" w:hint="eastAsia"/>
          <w:szCs w:val="28"/>
        </w:rPr>
        <w:t xml:space="preserve"> </w:t>
      </w:r>
      <w:r>
        <w:rPr>
          <w:rFonts w:eastAsia="黑体"/>
          <w:szCs w:val="28"/>
        </w:rPr>
        <w:t>for operation management of cross-border e-commerce overseas warehouse</w:t>
      </w:r>
      <w:r>
        <w:rPr>
          <w:rFonts w:eastAsia="黑体"/>
          <w:szCs w:val="28"/>
        </w:rPr>
        <w:fldChar w:fldCharType="end"/>
      </w:r>
      <w:bookmarkEnd w:id="7"/>
    </w:p>
    <w:p w14:paraId="1E203625" w14:textId="77777777" w:rsidR="00C048F2" w:rsidRDefault="00C048F2">
      <w:pPr>
        <w:framePr w:w="9639" w:h="6974" w:hRule="exact" w:wrap="around" w:vAnchor="page" w:hAnchor="page" w:x="1419" w:y="6408" w:anchorLock="1"/>
        <w:spacing w:line="760" w:lineRule="exact"/>
        <w:ind w:left="-1418"/>
      </w:pPr>
    </w:p>
    <w:p w14:paraId="54C9F26C" w14:textId="77777777" w:rsidR="00C048F2" w:rsidRDefault="00000000">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8"/>
    </w:p>
    <w:p w14:paraId="6265EFED" w14:textId="77777777" w:rsidR="00C048F2" w:rsidRDefault="00000000">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9"/>
    </w:p>
    <w:p w14:paraId="7BB23701" w14:textId="77777777" w:rsidR="00C048F2" w:rsidRDefault="00000000">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14:paraId="7EF50E61" w14:textId="77777777" w:rsidR="00C048F2" w:rsidRDefault="00000000">
      <w:pPr>
        <w:pStyle w:val="afffffffd"/>
        <w:framePr w:w="9639" w:h="6974" w:hRule="exact" w:wrap="around" w:vAnchor="page" w:hAnchor="page" w:x="1419" w:y="6408" w:anchorLock="1"/>
        <w:spacing w:beforeLines="300" w:before="936" w:afterLines="30" w:after="93"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1"/>
    </w:p>
    <w:p w14:paraId="1A35AA88" w14:textId="77777777" w:rsidR="00C048F2" w:rsidRDefault="00000000">
      <w:pPr>
        <w:pStyle w:val="affffffffff5"/>
        <w:framePr w:wrap="around" w:y="13751"/>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17DBF0A9" w14:textId="77777777" w:rsidR="00C048F2" w:rsidRDefault="00000000">
      <w:pPr>
        <w:pStyle w:val="affffffffff6"/>
        <w:framePr w:wrap="around" w:x="7151" w:y="13751"/>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6BAC4148" w14:textId="77777777" w:rsidR="00C048F2" w:rsidRDefault="00000000">
      <w:pPr>
        <w:rPr>
          <w:rFonts w:ascii="宋体" w:hAnsi="宋体"/>
          <w:sz w:val="28"/>
          <w:szCs w:val="28"/>
        </w:rPr>
        <w:sectPr w:rsidR="00C048F2">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ascii="宋体" w:hAnsi="宋体" w:hint="eastAsia"/>
          <w:noProof/>
          <w:sz w:val="28"/>
          <w:szCs w:val="28"/>
        </w:rPr>
        <w:drawing>
          <wp:anchor distT="0" distB="0" distL="114300" distR="114300" simplePos="0" relativeHeight="251663360" behindDoc="0" locked="0" layoutInCell="1" allowOverlap="1" wp14:anchorId="4295CE86" wp14:editId="0820C9B1">
            <wp:simplePos x="0" y="0"/>
            <wp:positionH relativeFrom="column">
              <wp:posOffset>1460500</wp:posOffset>
            </wp:positionH>
            <wp:positionV relativeFrom="paragraph">
              <wp:posOffset>6025515</wp:posOffset>
            </wp:positionV>
            <wp:extent cx="2868930" cy="545465"/>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930" cy="545465"/>
                    </a:xfrm>
                    <a:prstGeom prst="rect">
                      <a:avLst/>
                    </a:prstGeom>
                  </pic:spPr>
                </pic:pic>
              </a:graphicData>
            </a:graphic>
          </wp:anchor>
        </w:drawing>
      </w:r>
      <w:r>
        <w:rPr>
          <w:rFonts w:ascii="宋体" w:hAnsi="宋体" w:hint="eastAsia"/>
          <w:noProof/>
          <w:sz w:val="28"/>
          <w:szCs w:val="28"/>
        </w:rPr>
        <w:drawing>
          <wp:anchor distT="0" distB="0" distL="114300" distR="114300" simplePos="0" relativeHeight="251662336" behindDoc="0" locked="0" layoutInCell="1" allowOverlap="1" wp14:anchorId="6CE64B10" wp14:editId="59DA94C1">
            <wp:simplePos x="0" y="0"/>
            <wp:positionH relativeFrom="column">
              <wp:posOffset>1610360</wp:posOffset>
            </wp:positionH>
            <wp:positionV relativeFrom="paragraph">
              <wp:posOffset>8281035</wp:posOffset>
            </wp:positionV>
            <wp:extent cx="2868930" cy="545465"/>
            <wp:effectExtent l="0" t="0" r="762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31899857" wp14:editId="06A60E7C">
                <wp:simplePos x="0" y="0"/>
                <wp:positionH relativeFrom="page">
                  <wp:posOffset>887095</wp:posOffset>
                </wp:positionH>
                <wp:positionV relativeFrom="page">
                  <wp:posOffset>9119870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9.85pt;margin-top:718.1pt;height:0pt;width:481.9pt;mso-position-horizontal-relative:page;mso-position-vertical-relative:page;z-index:251661312;mso-width-relative:page;mso-height-relative:page;" filled="f" stroked="t" coordsize="21600,21600" o:gfxdata="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bYnstgAAAAO&#10;AQAADwAAAAAAAAABACAAAAAiAAAAZHJzL2Rvd25yZXYueG1sUEsBAhQAFAAAAAgAh07iQAM1DObj&#10;AQAAqgMAAA4AAAAAAAAAAQAgAAAAJwEAAGRycy9lMm9Eb2MueG1sUEsFBgAAAAAGAAYAWQEAAHwF&#10;AAAAAA==&#10;">
                <v:fill on="f" focussize="0,0"/>
                <v:stroke color="#000000" joinstyle="round"/>
                <v:imagedata o:title=""/>
                <o:lock v:ext="edit" aspectratio="f"/>
                <w10:anchorlock/>
              </v:line>
            </w:pict>
          </mc:Fallback>
        </mc:AlternateContent>
      </w:r>
    </w:p>
    <w:p w14:paraId="4A5168B5" w14:textId="77777777" w:rsidR="00C048F2" w:rsidRDefault="00000000">
      <w:pPr>
        <w:pStyle w:val="afffffff"/>
        <w:spacing w:after="468"/>
      </w:pPr>
      <w:bookmarkStart w:id="18" w:name="BookMark1"/>
      <w:bookmarkStart w:id="19" w:name="_Toc69056759"/>
      <w:bookmarkStart w:id="20" w:name="_Toc68087810"/>
      <w:bookmarkStart w:id="21" w:name="_Toc69063532"/>
      <w:r>
        <w:rPr>
          <w:rFonts w:hint="eastAsia"/>
          <w:spacing w:val="320"/>
        </w:rPr>
        <w:lastRenderedPageBreak/>
        <w:t>目</w:t>
      </w:r>
      <w:r>
        <w:rPr>
          <w:rFonts w:hint="eastAsia"/>
        </w:rPr>
        <w:t>次</w:t>
      </w:r>
    </w:p>
    <w:p w14:paraId="432095B1" w14:textId="27079194" w:rsidR="00B55A6B" w:rsidRDefault="00000000">
      <w:pPr>
        <w:pStyle w:val="TOC1"/>
        <w:tabs>
          <w:tab w:val="right" w:leader="dot" w:pos="9344"/>
        </w:tabs>
        <w:rPr>
          <w:rFonts w:asciiTheme="minorHAnsi" w:eastAsiaTheme="minorEastAsia" w:hAnsiTheme="minorHAnsi" w:cstheme="minorBidi"/>
          <w:noProof/>
          <w:szCs w:val="22"/>
        </w:rPr>
      </w:pPr>
      <w:r>
        <w:fldChar w:fldCharType="begin"/>
      </w:r>
      <w:r>
        <w:instrText xml:space="preserve"> TOC \o "1-1" \h \t "标准文件_一级条标题,2,标准文件_附录一级条标题,2," </w:instrText>
      </w:r>
      <w:r>
        <w:fldChar w:fldCharType="separate"/>
      </w:r>
      <w:hyperlink w:anchor="_Toc118989103" w:history="1">
        <w:r w:rsidR="00B55A6B" w:rsidRPr="001B7E96">
          <w:rPr>
            <w:rStyle w:val="afffff"/>
            <w:noProof/>
            <w:spacing w:val="320"/>
          </w:rPr>
          <w:t>前</w:t>
        </w:r>
        <w:r w:rsidR="00B55A6B" w:rsidRPr="001B7E96">
          <w:rPr>
            <w:rStyle w:val="afffff"/>
            <w:noProof/>
          </w:rPr>
          <w:t>言</w:t>
        </w:r>
        <w:r w:rsidR="00B55A6B">
          <w:rPr>
            <w:noProof/>
          </w:rPr>
          <w:tab/>
        </w:r>
        <w:r w:rsidR="00B55A6B">
          <w:rPr>
            <w:noProof/>
          </w:rPr>
          <w:fldChar w:fldCharType="begin"/>
        </w:r>
        <w:r w:rsidR="00B55A6B">
          <w:rPr>
            <w:noProof/>
          </w:rPr>
          <w:instrText xml:space="preserve"> PAGEREF _Toc118989103 \h </w:instrText>
        </w:r>
        <w:r w:rsidR="00B55A6B">
          <w:rPr>
            <w:noProof/>
          </w:rPr>
        </w:r>
        <w:r w:rsidR="00B55A6B">
          <w:rPr>
            <w:noProof/>
          </w:rPr>
          <w:fldChar w:fldCharType="separate"/>
        </w:r>
        <w:r w:rsidR="00B55A6B">
          <w:rPr>
            <w:noProof/>
          </w:rPr>
          <w:t>II</w:t>
        </w:r>
        <w:r w:rsidR="00B55A6B">
          <w:rPr>
            <w:noProof/>
          </w:rPr>
          <w:fldChar w:fldCharType="end"/>
        </w:r>
      </w:hyperlink>
    </w:p>
    <w:p w14:paraId="541B8902" w14:textId="4A7268FE" w:rsidR="00B55A6B" w:rsidRDefault="00B55A6B">
      <w:pPr>
        <w:pStyle w:val="TOC1"/>
        <w:tabs>
          <w:tab w:val="right" w:leader="dot" w:pos="9344"/>
        </w:tabs>
        <w:rPr>
          <w:rFonts w:asciiTheme="minorHAnsi" w:eastAsiaTheme="minorEastAsia" w:hAnsiTheme="minorHAnsi" w:cstheme="minorBidi"/>
          <w:noProof/>
          <w:szCs w:val="22"/>
        </w:rPr>
      </w:pPr>
      <w:hyperlink w:anchor="_Toc118989104" w:history="1">
        <w:r w:rsidRPr="001B7E96">
          <w:rPr>
            <w:rStyle w:val="afffff"/>
            <w:noProof/>
          </w:rPr>
          <w:t>1 范围</w:t>
        </w:r>
        <w:r>
          <w:rPr>
            <w:noProof/>
          </w:rPr>
          <w:tab/>
        </w:r>
        <w:r>
          <w:rPr>
            <w:noProof/>
          </w:rPr>
          <w:fldChar w:fldCharType="begin"/>
        </w:r>
        <w:r>
          <w:rPr>
            <w:noProof/>
          </w:rPr>
          <w:instrText xml:space="preserve"> PAGEREF _Toc118989104 \h </w:instrText>
        </w:r>
        <w:r>
          <w:rPr>
            <w:noProof/>
          </w:rPr>
        </w:r>
        <w:r>
          <w:rPr>
            <w:noProof/>
          </w:rPr>
          <w:fldChar w:fldCharType="separate"/>
        </w:r>
        <w:r>
          <w:rPr>
            <w:noProof/>
          </w:rPr>
          <w:t>3</w:t>
        </w:r>
        <w:r>
          <w:rPr>
            <w:noProof/>
          </w:rPr>
          <w:fldChar w:fldCharType="end"/>
        </w:r>
      </w:hyperlink>
    </w:p>
    <w:p w14:paraId="3F63E62C" w14:textId="5A1596B7" w:rsidR="00B55A6B" w:rsidRDefault="00B55A6B">
      <w:pPr>
        <w:pStyle w:val="TOC1"/>
        <w:tabs>
          <w:tab w:val="right" w:leader="dot" w:pos="9344"/>
        </w:tabs>
        <w:rPr>
          <w:rFonts w:asciiTheme="minorHAnsi" w:eastAsiaTheme="minorEastAsia" w:hAnsiTheme="minorHAnsi" w:cstheme="minorBidi"/>
          <w:noProof/>
          <w:szCs w:val="22"/>
        </w:rPr>
      </w:pPr>
      <w:hyperlink w:anchor="_Toc118989105" w:history="1">
        <w:r w:rsidRPr="001B7E96">
          <w:rPr>
            <w:rStyle w:val="afffff"/>
            <w:noProof/>
          </w:rPr>
          <w:t>2 规范性引用文件</w:t>
        </w:r>
        <w:r>
          <w:rPr>
            <w:noProof/>
          </w:rPr>
          <w:tab/>
        </w:r>
        <w:r>
          <w:rPr>
            <w:noProof/>
          </w:rPr>
          <w:fldChar w:fldCharType="begin"/>
        </w:r>
        <w:r>
          <w:rPr>
            <w:noProof/>
          </w:rPr>
          <w:instrText xml:space="preserve"> PAGEREF _Toc118989105 \h </w:instrText>
        </w:r>
        <w:r>
          <w:rPr>
            <w:noProof/>
          </w:rPr>
        </w:r>
        <w:r>
          <w:rPr>
            <w:noProof/>
          </w:rPr>
          <w:fldChar w:fldCharType="separate"/>
        </w:r>
        <w:r>
          <w:rPr>
            <w:noProof/>
          </w:rPr>
          <w:t>3</w:t>
        </w:r>
        <w:r>
          <w:rPr>
            <w:noProof/>
          </w:rPr>
          <w:fldChar w:fldCharType="end"/>
        </w:r>
      </w:hyperlink>
    </w:p>
    <w:p w14:paraId="7681F4A8" w14:textId="42727688" w:rsidR="00B55A6B" w:rsidRDefault="00B55A6B">
      <w:pPr>
        <w:pStyle w:val="TOC1"/>
        <w:tabs>
          <w:tab w:val="right" w:leader="dot" w:pos="9344"/>
        </w:tabs>
        <w:rPr>
          <w:rFonts w:asciiTheme="minorHAnsi" w:eastAsiaTheme="minorEastAsia" w:hAnsiTheme="minorHAnsi" w:cstheme="minorBidi"/>
          <w:noProof/>
          <w:szCs w:val="22"/>
        </w:rPr>
      </w:pPr>
      <w:hyperlink w:anchor="_Toc118989106" w:history="1">
        <w:r w:rsidRPr="001B7E96">
          <w:rPr>
            <w:rStyle w:val="afffff"/>
            <w:noProof/>
          </w:rPr>
          <w:t>3 术语和定义</w:t>
        </w:r>
        <w:r>
          <w:rPr>
            <w:noProof/>
          </w:rPr>
          <w:tab/>
        </w:r>
        <w:r>
          <w:rPr>
            <w:noProof/>
          </w:rPr>
          <w:fldChar w:fldCharType="begin"/>
        </w:r>
        <w:r>
          <w:rPr>
            <w:noProof/>
          </w:rPr>
          <w:instrText xml:space="preserve"> PAGEREF _Toc118989106 \h </w:instrText>
        </w:r>
        <w:r>
          <w:rPr>
            <w:noProof/>
          </w:rPr>
        </w:r>
        <w:r>
          <w:rPr>
            <w:noProof/>
          </w:rPr>
          <w:fldChar w:fldCharType="separate"/>
        </w:r>
        <w:r>
          <w:rPr>
            <w:noProof/>
          </w:rPr>
          <w:t>3</w:t>
        </w:r>
        <w:r>
          <w:rPr>
            <w:noProof/>
          </w:rPr>
          <w:fldChar w:fldCharType="end"/>
        </w:r>
      </w:hyperlink>
    </w:p>
    <w:p w14:paraId="4E0C8861" w14:textId="196AEBF6" w:rsidR="00B55A6B" w:rsidRDefault="00B55A6B">
      <w:pPr>
        <w:pStyle w:val="TOC1"/>
        <w:tabs>
          <w:tab w:val="right" w:leader="dot" w:pos="9344"/>
        </w:tabs>
        <w:rPr>
          <w:rFonts w:asciiTheme="minorHAnsi" w:eastAsiaTheme="minorEastAsia" w:hAnsiTheme="minorHAnsi" w:cstheme="minorBidi"/>
          <w:noProof/>
          <w:szCs w:val="22"/>
        </w:rPr>
      </w:pPr>
      <w:hyperlink w:anchor="_Toc118989111" w:history="1">
        <w:r w:rsidRPr="001B7E96">
          <w:rPr>
            <w:rStyle w:val="afffff"/>
            <w:noProof/>
          </w:rPr>
          <w:t>4 基本要求</w:t>
        </w:r>
        <w:r>
          <w:rPr>
            <w:noProof/>
          </w:rPr>
          <w:tab/>
        </w:r>
        <w:r>
          <w:rPr>
            <w:noProof/>
          </w:rPr>
          <w:fldChar w:fldCharType="begin"/>
        </w:r>
        <w:r>
          <w:rPr>
            <w:noProof/>
          </w:rPr>
          <w:instrText xml:space="preserve"> PAGEREF _Toc118989111 \h </w:instrText>
        </w:r>
        <w:r>
          <w:rPr>
            <w:noProof/>
          </w:rPr>
        </w:r>
        <w:r>
          <w:rPr>
            <w:noProof/>
          </w:rPr>
          <w:fldChar w:fldCharType="separate"/>
        </w:r>
        <w:r>
          <w:rPr>
            <w:noProof/>
          </w:rPr>
          <w:t>4</w:t>
        </w:r>
        <w:r>
          <w:rPr>
            <w:noProof/>
          </w:rPr>
          <w:fldChar w:fldCharType="end"/>
        </w:r>
      </w:hyperlink>
    </w:p>
    <w:p w14:paraId="51D8C47C" w14:textId="1D1941AD" w:rsidR="00B55A6B" w:rsidRDefault="00B55A6B">
      <w:pPr>
        <w:pStyle w:val="TOC1"/>
        <w:tabs>
          <w:tab w:val="right" w:leader="dot" w:pos="9344"/>
        </w:tabs>
        <w:rPr>
          <w:rFonts w:asciiTheme="minorHAnsi" w:eastAsiaTheme="minorEastAsia" w:hAnsiTheme="minorHAnsi" w:cstheme="minorBidi"/>
          <w:noProof/>
          <w:szCs w:val="22"/>
        </w:rPr>
      </w:pPr>
      <w:hyperlink w:anchor="_Toc118989112" w:history="1">
        <w:r w:rsidRPr="001B7E96">
          <w:rPr>
            <w:rStyle w:val="afffff"/>
            <w:noProof/>
          </w:rPr>
          <w:t>5 运营环节</w:t>
        </w:r>
        <w:r>
          <w:rPr>
            <w:noProof/>
          </w:rPr>
          <w:tab/>
        </w:r>
        <w:r>
          <w:rPr>
            <w:noProof/>
          </w:rPr>
          <w:fldChar w:fldCharType="begin"/>
        </w:r>
        <w:r>
          <w:rPr>
            <w:noProof/>
          </w:rPr>
          <w:instrText xml:space="preserve"> PAGEREF _Toc118989112 \h </w:instrText>
        </w:r>
        <w:r>
          <w:rPr>
            <w:noProof/>
          </w:rPr>
        </w:r>
        <w:r>
          <w:rPr>
            <w:noProof/>
          </w:rPr>
          <w:fldChar w:fldCharType="separate"/>
        </w:r>
        <w:r>
          <w:rPr>
            <w:noProof/>
          </w:rPr>
          <w:t>4</w:t>
        </w:r>
        <w:r>
          <w:rPr>
            <w:noProof/>
          </w:rPr>
          <w:fldChar w:fldCharType="end"/>
        </w:r>
      </w:hyperlink>
    </w:p>
    <w:p w14:paraId="03F69B52" w14:textId="29FA7A04" w:rsidR="00B55A6B" w:rsidRDefault="00B55A6B">
      <w:pPr>
        <w:pStyle w:val="TOC2"/>
        <w:rPr>
          <w:rFonts w:asciiTheme="minorHAnsi" w:eastAsiaTheme="minorEastAsia" w:hAnsiTheme="minorHAnsi" w:cstheme="minorBidi"/>
          <w:noProof/>
          <w:szCs w:val="22"/>
        </w:rPr>
      </w:pPr>
      <w:hyperlink w:anchor="_Toc118989113" w:history="1">
        <w:r w:rsidRPr="001B7E96">
          <w:rPr>
            <w:rStyle w:val="afffff"/>
            <w:noProof/>
            <w14:scene3d>
              <w14:camera w14:prst="orthographicFront"/>
              <w14:lightRig w14:rig="threePt" w14:dir="t">
                <w14:rot w14:lat="0" w14:lon="0" w14:rev="0"/>
              </w14:lightRig>
            </w14:scene3d>
          </w:rPr>
          <w:t>5.1</w:t>
        </w:r>
        <w:r w:rsidRPr="001B7E96">
          <w:rPr>
            <w:rStyle w:val="afffff"/>
            <w:noProof/>
          </w:rPr>
          <w:t xml:space="preserve"> 集拼</w:t>
        </w:r>
        <w:r>
          <w:rPr>
            <w:noProof/>
          </w:rPr>
          <w:tab/>
        </w:r>
        <w:r>
          <w:rPr>
            <w:noProof/>
          </w:rPr>
          <w:fldChar w:fldCharType="begin"/>
        </w:r>
        <w:r>
          <w:rPr>
            <w:noProof/>
          </w:rPr>
          <w:instrText xml:space="preserve"> PAGEREF _Toc118989113 \h </w:instrText>
        </w:r>
        <w:r>
          <w:rPr>
            <w:noProof/>
          </w:rPr>
        </w:r>
        <w:r>
          <w:rPr>
            <w:noProof/>
          </w:rPr>
          <w:fldChar w:fldCharType="separate"/>
        </w:r>
        <w:r>
          <w:rPr>
            <w:noProof/>
          </w:rPr>
          <w:t>4</w:t>
        </w:r>
        <w:r>
          <w:rPr>
            <w:noProof/>
          </w:rPr>
          <w:fldChar w:fldCharType="end"/>
        </w:r>
      </w:hyperlink>
    </w:p>
    <w:p w14:paraId="26B15D33" w14:textId="267D6E8E" w:rsidR="00B55A6B" w:rsidRDefault="00B55A6B">
      <w:pPr>
        <w:pStyle w:val="TOC2"/>
        <w:rPr>
          <w:rFonts w:asciiTheme="minorHAnsi" w:eastAsiaTheme="minorEastAsia" w:hAnsiTheme="minorHAnsi" w:cstheme="minorBidi"/>
          <w:noProof/>
          <w:szCs w:val="22"/>
        </w:rPr>
      </w:pPr>
      <w:hyperlink w:anchor="_Toc118989114" w:history="1">
        <w:r w:rsidRPr="001B7E96">
          <w:rPr>
            <w:rStyle w:val="afffff"/>
            <w:noProof/>
            <w14:scene3d>
              <w14:camera w14:prst="orthographicFront"/>
              <w14:lightRig w14:rig="threePt" w14:dir="t">
                <w14:rot w14:lat="0" w14:lon="0" w14:rev="0"/>
              </w14:lightRig>
            </w14:scene3d>
          </w:rPr>
          <w:t>5.2</w:t>
        </w:r>
        <w:r w:rsidRPr="001B7E96">
          <w:rPr>
            <w:rStyle w:val="afffff"/>
            <w:noProof/>
          </w:rPr>
          <w:t xml:space="preserve"> 仓储</w:t>
        </w:r>
        <w:r>
          <w:rPr>
            <w:noProof/>
          </w:rPr>
          <w:tab/>
        </w:r>
        <w:r>
          <w:rPr>
            <w:noProof/>
          </w:rPr>
          <w:fldChar w:fldCharType="begin"/>
        </w:r>
        <w:r>
          <w:rPr>
            <w:noProof/>
          </w:rPr>
          <w:instrText xml:space="preserve"> PAGEREF _Toc118989114 \h </w:instrText>
        </w:r>
        <w:r>
          <w:rPr>
            <w:noProof/>
          </w:rPr>
        </w:r>
        <w:r>
          <w:rPr>
            <w:noProof/>
          </w:rPr>
          <w:fldChar w:fldCharType="separate"/>
        </w:r>
        <w:r>
          <w:rPr>
            <w:noProof/>
          </w:rPr>
          <w:t>4</w:t>
        </w:r>
        <w:r>
          <w:rPr>
            <w:noProof/>
          </w:rPr>
          <w:fldChar w:fldCharType="end"/>
        </w:r>
      </w:hyperlink>
    </w:p>
    <w:p w14:paraId="7D514125" w14:textId="194E1B63" w:rsidR="00B55A6B" w:rsidRDefault="00B55A6B">
      <w:pPr>
        <w:pStyle w:val="TOC2"/>
        <w:rPr>
          <w:rFonts w:asciiTheme="minorHAnsi" w:eastAsiaTheme="minorEastAsia" w:hAnsiTheme="minorHAnsi" w:cstheme="minorBidi"/>
          <w:noProof/>
          <w:szCs w:val="22"/>
        </w:rPr>
      </w:pPr>
      <w:hyperlink w:anchor="_Toc118989115" w:history="1">
        <w:r w:rsidRPr="001B7E96">
          <w:rPr>
            <w:rStyle w:val="afffff"/>
            <w:noProof/>
            <w14:scene3d>
              <w14:camera w14:prst="orthographicFront"/>
              <w14:lightRig w14:rig="threePt" w14:dir="t">
                <w14:rot w14:lat="0" w14:lon="0" w14:rev="0"/>
              </w14:lightRig>
            </w14:scene3d>
          </w:rPr>
          <w:t>5.3</w:t>
        </w:r>
        <w:r w:rsidRPr="001B7E96">
          <w:rPr>
            <w:rStyle w:val="afffff"/>
            <w:noProof/>
          </w:rPr>
          <w:t xml:space="preserve"> 配送</w:t>
        </w:r>
        <w:r>
          <w:rPr>
            <w:noProof/>
          </w:rPr>
          <w:tab/>
        </w:r>
        <w:r>
          <w:rPr>
            <w:noProof/>
          </w:rPr>
          <w:fldChar w:fldCharType="begin"/>
        </w:r>
        <w:r>
          <w:rPr>
            <w:noProof/>
          </w:rPr>
          <w:instrText xml:space="preserve"> PAGEREF _Toc118989115 \h </w:instrText>
        </w:r>
        <w:r>
          <w:rPr>
            <w:noProof/>
          </w:rPr>
        </w:r>
        <w:r>
          <w:rPr>
            <w:noProof/>
          </w:rPr>
          <w:fldChar w:fldCharType="separate"/>
        </w:r>
        <w:r>
          <w:rPr>
            <w:noProof/>
          </w:rPr>
          <w:t>4</w:t>
        </w:r>
        <w:r>
          <w:rPr>
            <w:noProof/>
          </w:rPr>
          <w:fldChar w:fldCharType="end"/>
        </w:r>
      </w:hyperlink>
    </w:p>
    <w:p w14:paraId="313D1D8E" w14:textId="48231A3F" w:rsidR="00B55A6B" w:rsidRDefault="00B55A6B">
      <w:pPr>
        <w:pStyle w:val="TOC2"/>
        <w:rPr>
          <w:rFonts w:asciiTheme="minorHAnsi" w:eastAsiaTheme="minorEastAsia" w:hAnsiTheme="minorHAnsi" w:cstheme="minorBidi"/>
          <w:noProof/>
          <w:szCs w:val="22"/>
        </w:rPr>
      </w:pPr>
      <w:hyperlink w:anchor="_Toc118989116" w:history="1">
        <w:r w:rsidRPr="001B7E96">
          <w:rPr>
            <w:rStyle w:val="afffff"/>
            <w:noProof/>
            <w14:scene3d>
              <w14:camera w14:prst="orthographicFront"/>
              <w14:lightRig w14:rig="threePt" w14:dir="t">
                <w14:rot w14:lat="0" w14:lon="0" w14:rev="0"/>
              </w14:lightRig>
            </w14:scene3d>
          </w:rPr>
          <w:t>5.4</w:t>
        </w:r>
        <w:r w:rsidRPr="001B7E96">
          <w:rPr>
            <w:rStyle w:val="afffff"/>
            <w:noProof/>
          </w:rPr>
          <w:t xml:space="preserve"> 增值服务</w:t>
        </w:r>
        <w:r>
          <w:rPr>
            <w:noProof/>
          </w:rPr>
          <w:tab/>
        </w:r>
        <w:r>
          <w:rPr>
            <w:noProof/>
          </w:rPr>
          <w:fldChar w:fldCharType="begin"/>
        </w:r>
        <w:r>
          <w:rPr>
            <w:noProof/>
          </w:rPr>
          <w:instrText xml:space="preserve"> PAGEREF _Toc118989116 \h </w:instrText>
        </w:r>
        <w:r>
          <w:rPr>
            <w:noProof/>
          </w:rPr>
        </w:r>
        <w:r>
          <w:rPr>
            <w:noProof/>
          </w:rPr>
          <w:fldChar w:fldCharType="separate"/>
        </w:r>
        <w:r>
          <w:rPr>
            <w:noProof/>
          </w:rPr>
          <w:t>4</w:t>
        </w:r>
        <w:r>
          <w:rPr>
            <w:noProof/>
          </w:rPr>
          <w:fldChar w:fldCharType="end"/>
        </w:r>
      </w:hyperlink>
    </w:p>
    <w:p w14:paraId="10A3A6D5" w14:textId="686CCE11" w:rsidR="00B55A6B" w:rsidRDefault="00B55A6B">
      <w:pPr>
        <w:pStyle w:val="TOC1"/>
        <w:tabs>
          <w:tab w:val="right" w:leader="dot" w:pos="9344"/>
        </w:tabs>
        <w:rPr>
          <w:rFonts w:asciiTheme="minorHAnsi" w:eastAsiaTheme="minorEastAsia" w:hAnsiTheme="minorHAnsi" w:cstheme="minorBidi"/>
          <w:noProof/>
          <w:szCs w:val="22"/>
        </w:rPr>
      </w:pPr>
      <w:hyperlink w:anchor="_Toc118989117" w:history="1">
        <w:r w:rsidRPr="001B7E96">
          <w:rPr>
            <w:rStyle w:val="afffff"/>
            <w:noProof/>
          </w:rPr>
          <w:t>6 管理保障</w:t>
        </w:r>
        <w:r>
          <w:rPr>
            <w:noProof/>
          </w:rPr>
          <w:tab/>
        </w:r>
        <w:r>
          <w:rPr>
            <w:noProof/>
          </w:rPr>
          <w:fldChar w:fldCharType="begin"/>
        </w:r>
        <w:r>
          <w:rPr>
            <w:noProof/>
          </w:rPr>
          <w:instrText xml:space="preserve"> PAGEREF _Toc118989117 \h </w:instrText>
        </w:r>
        <w:r>
          <w:rPr>
            <w:noProof/>
          </w:rPr>
        </w:r>
        <w:r>
          <w:rPr>
            <w:noProof/>
          </w:rPr>
          <w:fldChar w:fldCharType="separate"/>
        </w:r>
        <w:r>
          <w:rPr>
            <w:noProof/>
          </w:rPr>
          <w:t>5</w:t>
        </w:r>
        <w:r>
          <w:rPr>
            <w:noProof/>
          </w:rPr>
          <w:fldChar w:fldCharType="end"/>
        </w:r>
      </w:hyperlink>
    </w:p>
    <w:p w14:paraId="7143EF79" w14:textId="413C10C5" w:rsidR="00B55A6B" w:rsidRDefault="00B55A6B">
      <w:pPr>
        <w:pStyle w:val="TOC2"/>
        <w:rPr>
          <w:rFonts w:asciiTheme="minorHAnsi" w:eastAsiaTheme="minorEastAsia" w:hAnsiTheme="minorHAnsi" w:cstheme="minorBidi"/>
          <w:noProof/>
          <w:szCs w:val="22"/>
        </w:rPr>
      </w:pPr>
      <w:hyperlink w:anchor="_Toc118989118" w:history="1">
        <w:r w:rsidRPr="001B7E96">
          <w:rPr>
            <w:rStyle w:val="afffff"/>
            <w:noProof/>
            <w14:scene3d>
              <w14:camera w14:prst="orthographicFront"/>
              <w14:lightRig w14:rig="threePt" w14:dir="t">
                <w14:rot w14:lat="0" w14:lon="0" w14:rev="0"/>
              </w14:lightRig>
            </w14:scene3d>
          </w:rPr>
          <w:t>6.1</w:t>
        </w:r>
        <w:r w:rsidRPr="001B7E96">
          <w:rPr>
            <w:rStyle w:val="afffff"/>
            <w:noProof/>
          </w:rPr>
          <w:t xml:space="preserve"> 制度体系</w:t>
        </w:r>
        <w:r>
          <w:rPr>
            <w:noProof/>
          </w:rPr>
          <w:tab/>
        </w:r>
        <w:r>
          <w:rPr>
            <w:noProof/>
          </w:rPr>
          <w:fldChar w:fldCharType="begin"/>
        </w:r>
        <w:r>
          <w:rPr>
            <w:noProof/>
          </w:rPr>
          <w:instrText xml:space="preserve"> PAGEREF _Toc118989118 \h </w:instrText>
        </w:r>
        <w:r>
          <w:rPr>
            <w:noProof/>
          </w:rPr>
        </w:r>
        <w:r>
          <w:rPr>
            <w:noProof/>
          </w:rPr>
          <w:fldChar w:fldCharType="separate"/>
        </w:r>
        <w:r>
          <w:rPr>
            <w:noProof/>
          </w:rPr>
          <w:t>5</w:t>
        </w:r>
        <w:r>
          <w:rPr>
            <w:noProof/>
          </w:rPr>
          <w:fldChar w:fldCharType="end"/>
        </w:r>
      </w:hyperlink>
    </w:p>
    <w:p w14:paraId="5646FAB4" w14:textId="6EC9BC24" w:rsidR="00B55A6B" w:rsidRDefault="00B55A6B">
      <w:pPr>
        <w:pStyle w:val="TOC2"/>
        <w:rPr>
          <w:rFonts w:asciiTheme="minorHAnsi" w:eastAsiaTheme="minorEastAsia" w:hAnsiTheme="minorHAnsi" w:cstheme="minorBidi"/>
          <w:noProof/>
          <w:szCs w:val="22"/>
        </w:rPr>
      </w:pPr>
      <w:hyperlink w:anchor="_Toc118989119" w:history="1">
        <w:r w:rsidRPr="001B7E96">
          <w:rPr>
            <w:rStyle w:val="afffff"/>
            <w:noProof/>
            <w14:scene3d>
              <w14:camera w14:prst="orthographicFront"/>
              <w14:lightRig w14:rig="threePt" w14:dir="t">
                <w14:rot w14:lat="0" w14:lon="0" w14:rev="0"/>
              </w14:lightRig>
            </w14:scene3d>
          </w:rPr>
          <w:t>6.2</w:t>
        </w:r>
        <w:r w:rsidRPr="001B7E96">
          <w:rPr>
            <w:rStyle w:val="afffff"/>
            <w:noProof/>
          </w:rPr>
          <w:t xml:space="preserve"> 人员管理</w:t>
        </w:r>
        <w:r>
          <w:rPr>
            <w:noProof/>
          </w:rPr>
          <w:tab/>
        </w:r>
        <w:r>
          <w:rPr>
            <w:noProof/>
          </w:rPr>
          <w:fldChar w:fldCharType="begin"/>
        </w:r>
        <w:r>
          <w:rPr>
            <w:noProof/>
          </w:rPr>
          <w:instrText xml:space="preserve"> PAGEREF _Toc118989119 \h </w:instrText>
        </w:r>
        <w:r>
          <w:rPr>
            <w:noProof/>
          </w:rPr>
        </w:r>
        <w:r>
          <w:rPr>
            <w:noProof/>
          </w:rPr>
          <w:fldChar w:fldCharType="separate"/>
        </w:r>
        <w:r>
          <w:rPr>
            <w:noProof/>
          </w:rPr>
          <w:t>5</w:t>
        </w:r>
        <w:r>
          <w:rPr>
            <w:noProof/>
          </w:rPr>
          <w:fldChar w:fldCharType="end"/>
        </w:r>
      </w:hyperlink>
    </w:p>
    <w:p w14:paraId="7C0CAE11" w14:textId="2E5B0A7C" w:rsidR="00B55A6B" w:rsidRDefault="00B55A6B">
      <w:pPr>
        <w:pStyle w:val="TOC2"/>
        <w:rPr>
          <w:rFonts w:asciiTheme="minorHAnsi" w:eastAsiaTheme="minorEastAsia" w:hAnsiTheme="minorHAnsi" w:cstheme="minorBidi"/>
          <w:noProof/>
          <w:szCs w:val="22"/>
        </w:rPr>
      </w:pPr>
      <w:hyperlink w:anchor="_Toc118989120" w:history="1">
        <w:r w:rsidRPr="001B7E96">
          <w:rPr>
            <w:rStyle w:val="afffff"/>
            <w:noProof/>
            <w14:scene3d>
              <w14:camera w14:prst="orthographicFront"/>
              <w14:lightRig w14:rig="threePt" w14:dir="t">
                <w14:rot w14:lat="0" w14:lon="0" w14:rev="0"/>
              </w14:lightRig>
            </w14:scene3d>
          </w:rPr>
          <w:t>6.3</w:t>
        </w:r>
        <w:r w:rsidRPr="001B7E96">
          <w:rPr>
            <w:rStyle w:val="afffff"/>
            <w:noProof/>
          </w:rPr>
          <w:t xml:space="preserve"> 设施设备管理</w:t>
        </w:r>
        <w:r>
          <w:rPr>
            <w:noProof/>
          </w:rPr>
          <w:tab/>
        </w:r>
        <w:r>
          <w:rPr>
            <w:noProof/>
          </w:rPr>
          <w:fldChar w:fldCharType="begin"/>
        </w:r>
        <w:r>
          <w:rPr>
            <w:noProof/>
          </w:rPr>
          <w:instrText xml:space="preserve"> PAGEREF _Toc118989120 \h </w:instrText>
        </w:r>
        <w:r>
          <w:rPr>
            <w:noProof/>
          </w:rPr>
        </w:r>
        <w:r>
          <w:rPr>
            <w:noProof/>
          </w:rPr>
          <w:fldChar w:fldCharType="separate"/>
        </w:r>
        <w:r>
          <w:rPr>
            <w:noProof/>
          </w:rPr>
          <w:t>5</w:t>
        </w:r>
        <w:r>
          <w:rPr>
            <w:noProof/>
          </w:rPr>
          <w:fldChar w:fldCharType="end"/>
        </w:r>
      </w:hyperlink>
    </w:p>
    <w:p w14:paraId="0D7ECAD9" w14:textId="1590FD71" w:rsidR="00B55A6B" w:rsidRDefault="00B55A6B">
      <w:pPr>
        <w:pStyle w:val="TOC2"/>
        <w:rPr>
          <w:rFonts w:asciiTheme="minorHAnsi" w:eastAsiaTheme="minorEastAsia" w:hAnsiTheme="minorHAnsi" w:cstheme="minorBidi"/>
          <w:noProof/>
          <w:szCs w:val="22"/>
        </w:rPr>
      </w:pPr>
      <w:hyperlink w:anchor="_Toc118989121" w:history="1">
        <w:r w:rsidRPr="001B7E96">
          <w:rPr>
            <w:rStyle w:val="afffff"/>
            <w:noProof/>
            <w14:scene3d>
              <w14:camera w14:prst="orthographicFront"/>
              <w14:lightRig w14:rig="threePt" w14:dir="t">
                <w14:rot w14:lat="0" w14:lon="0" w14:rev="0"/>
              </w14:lightRig>
            </w14:scene3d>
          </w:rPr>
          <w:t>6.4</w:t>
        </w:r>
        <w:r w:rsidRPr="001B7E96">
          <w:rPr>
            <w:rStyle w:val="afffff"/>
            <w:noProof/>
          </w:rPr>
          <w:t xml:space="preserve"> 信息化管理</w:t>
        </w:r>
        <w:r>
          <w:rPr>
            <w:noProof/>
          </w:rPr>
          <w:tab/>
        </w:r>
        <w:r>
          <w:rPr>
            <w:noProof/>
          </w:rPr>
          <w:fldChar w:fldCharType="begin"/>
        </w:r>
        <w:r>
          <w:rPr>
            <w:noProof/>
          </w:rPr>
          <w:instrText xml:space="preserve"> PAGEREF _Toc118989121 \h </w:instrText>
        </w:r>
        <w:r>
          <w:rPr>
            <w:noProof/>
          </w:rPr>
        </w:r>
        <w:r>
          <w:rPr>
            <w:noProof/>
          </w:rPr>
          <w:fldChar w:fldCharType="separate"/>
        </w:r>
        <w:r>
          <w:rPr>
            <w:noProof/>
          </w:rPr>
          <w:t>5</w:t>
        </w:r>
        <w:r>
          <w:rPr>
            <w:noProof/>
          </w:rPr>
          <w:fldChar w:fldCharType="end"/>
        </w:r>
      </w:hyperlink>
    </w:p>
    <w:p w14:paraId="5438A64C" w14:textId="0D54F4A0" w:rsidR="00B55A6B" w:rsidRDefault="00B55A6B">
      <w:pPr>
        <w:pStyle w:val="TOC2"/>
        <w:rPr>
          <w:rFonts w:asciiTheme="minorHAnsi" w:eastAsiaTheme="minorEastAsia" w:hAnsiTheme="minorHAnsi" w:cstheme="minorBidi"/>
          <w:noProof/>
          <w:szCs w:val="22"/>
        </w:rPr>
      </w:pPr>
      <w:hyperlink w:anchor="_Toc118989122" w:history="1">
        <w:r w:rsidRPr="001B7E96">
          <w:rPr>
            <w:rStyle w:val="afffff"/>
            <w:noProof/>
            <w14:scene3d>
              <w14:camera w14:prst="orthographicFront"/>
              <w14:lightRig w14:rig="threePt" w14:dir="t">
                <w14:rot w14:lat="0" w14:lon="0" w14:rev="0"/>
              </w14:lightRig>
            </w14:scene3d>
          </w:rPr>
          <w:t>6.5</w:t>
        </w:r>
        <w:r w:rsidRPr="001B7E96">
          <w:rPr>
            <w:rStyle w:val="afffff"/>
            <w:noProof/>
          </w:rPr>
          <w:t xml:space="preserve"> 合同管理</w:t>
        </w:r>
        <w:r>
          <w:rPr>
            <w:noProof/>
          </w:rPr>
          <w:tab/>
        </w:r>
        <w:r>
          <w:rPr>
            <w:noProof/>
          </w:rPr>
          <w:fldChar w:fldCharType="begin"/>
        </w:r>
        <w:r>
          <w:rPr>
            <w:noProof/>
          </w:rPr>
          <w:instrText xml:space="preserve"> PAGEREF _Toc118989122 \h </w:instrText>
        </w:r>
        <w:r>
          <w:rPr>
            <w:noProof/>
          </w:rPr>
        </w:r>
        <w:r>
          <w:rPr>
            <w:noProof/>
          </w:rPr>
          <w:fldChar w:fldCharType="separate"/>
        </w:r>
        <w:r>
          <w:rPr>
            <w:noProof/>
          </w:rPr>
          <w:t>6</w:t>
        </w:r>
        <w:r>
          <w:rPr>
            <w:noProof/>
          </w:rPr>
          <w:fldChar w:fldCharType="end"/>
        </w:r>
      </w:hyperlink>
    </w:p>
    <w:p w14:paraId="1C5085AE" w14:textId="6341D1EE" w:rsidR="00B55A6B" w:rsidRDefault="00B55A6B">
      <w:pPr>
        <w:pStyle w:val="TOC2"/>
        <w:rPr>
          <w:rFonts w:asciiTheme="minorHAnsi" w:eastAsiaTheme="minorEastAsia" w:hAnsiTheme="minorHAnsi" w:cstheme="minorBidi"/>
          <w:noProof/>
          <w:szCs w:val="22"/>
        </w:rPr>
      </w:pPr>
      <w:hyperlink w:anchor="_Toc118989123" w:history="1">
        <w:r w:rsidRPr="001B7E96">
          <w:rPr>
            <w:rStyle w:val="afffff"/>
            <w:noProof/>
            <w14:scene3d>
              <w14:camera w14:prst="orthographicFront"/>
              <w14:lightRig w14:rig="threePt" w14:dir="t">
                <w14:rot w14:lat="0" w14:lon="0" w14:rev="0"/>
              </w14:lightRig>
            </w14:scene3d>
          </w:rPr>
          <w:t>6.6</w:t>
        </w:r>
        <w:r w:rsidRPr="001B7E96">
          <w:rPr>
            <w:rStyle w:val="afffff"/>
            <w:noProof/>
          </w:rPr>
          <w:t xml:space="preserve"> 合规管理</w:t>
        </w:r>
        <w:r>
          <w:rPr>
            <w:noProof/>
          </w:rPr>
          <w:tab/>
        </w:r>
        <w:r>
          <w:rPr>
            <w:noProof/>
          </w:rPr>
          <w:fldChar w:fldCharType="begin"/>
        </w:r>
        <w:r>
          <w:rPr>
            <w:noProof/>
          </w:rPr>
          <w:instrText xml:space="preserve"> PAGEREF _Toc118989123 \h </w:instrText>
        </w:r>
        <w:r>
          <w:rPr>
            <w:noProof/>
          </w:rPr>
        </w:r>
        <w:r>
          <w:rPr>
            <w:noProof/>
          </w:rPr>
          <w:fldChar w:fldCharType="separate"/>
        </w:r>
        <w:r>
          <w:rPr>
            <w:noProof/>
          </w:rPr>
          <w:t>6</w:t>
        </w:r>
        <w:r>
          <w:rPr>
            <w:noProof/>
          </w:rPr>
          <w:fldChar w:fldCharType="end"/>
        </w:r>
      </w:hyperlink>
    </w:p>
    <w:p w14:paraId="58253668" w14:textId="0660C400" w:rsidR="00B55A6B" w:rsidRDefault="00B55A6B">
      <w:pPr>
        <w:pStyle w:val="TOC2"/>
        <w:rPr>
          <w:rFonts w:asciiTheme="minorHAnsi" w:eastAsiaTheme="minorEastAsia" w:hAnsiTheme="minorHAnsi" w:cstheme="minorBidi"/>
          <w:noProof/>
          <w:szCs w:val="22"/>
        </w:rPr>
      </w:pPr>
      <w:hyperlink w:anchor="_Toc118989124" w:history="1">
        <w:r w:rsidRPr="001B7E96">
          <w:rPr>
            <w:rStyle w:val="afffff"/>
            <w:noProof/>
            <w14:scene3d>
              <w14:camera w14:prst="orthographicFront"/>
              <w14:lightRig w14:rig="threePt" w14:dir="t">
                <w14:rot w14:lat="0" w14:lon="0" w14:rev="0"/>
              </w14:lightRig>
            </w14:scene3d>
          </w:rPr>
          <w:t>6.7</w:t>
        </w:r>
        <w:r w:rsidRPr="001B7E96">
          <w:rPr>
            <w:rStyle w:val="afffff"/>
            <w:noProof/>
          </w:rPr>
          <w:t xml:space="preserve"> 应急管理</w:t>
        </w:r>
        <w:r>
          <w:rPr>
            <w:noProof/>
          </w:rPr>
          <w:tab/>
        </w:r>
        <w:r>
          <w:rPr>
            <w:noProof/>
          </w:rPr>
          <w:fldChar w:fldCharType="begin"/>
        </w:r>
        <w:r>
          <w:rPr>
            <w:noProof/>
          </w:rPr>
          <w:instrText xml:space="preserve"> PAGEREF _Toc118989124 \h </w:instrText>
        </w:r>
        <w:r>
          <w:rPr>
            <w:noProof/>
          </w:rPr>
        </w:r>
        <w:r>
          <w:rPr>
            <w:noProof/>
          </w:rPr>
          <w:fldChar w:fldCharType="separate"/>
        </w:r>
        <w:r>
          <w:rPr>
            <w:noProof/>
          </w:rPr>
          <w:t>6</w:t>
        </w:r>
        <w:r>
          <w:rPr>
            <w:noProof/>
          </w:rPr>
          <w:fldChar w:fldCharType="end"/>
        </w:r>
      </w:hyperlink>
    </w:p>
    <w:p w14:paraId="26A51796" w14:textId="17DFBBE7" w:rsidR="00B55A6B" w:rsidRDefault="00B55A6B">
      <w:pPr>
        <w:pStyle w:val="TOC2"/>
        <w:rPr>
          <w:rFonts w:asciiTheme="minorHAnsi" w:eastAsiaTheme="minorEastAsia" w:hAnsiTheme="minorHAnsi" w:cstheme="minorBidi"/>
          <w:noProof/>
          <w:szCs w:val="22"/>
        </w:rPr>
      </w:pPr>
      <w:hyperlink w:anchor="_Toc118989125" w:history="1">
        <w:r w:rsidRPr="001B7E96">
          <w:rPr>
            <w:rStyle w:val="afffff"/>
            <w:noProof/>
            <w14:scene3d>
              <w14:camera w14:prst="orthographicFront"/>
              <w14:lightRig w14:rig="threePt" w14:dir="t">
                <w14:rot w14:lat="0" w14:lon="0" w14:rev="0"/>
              </w14:lightRig>
            </w14:scene3d>
          </w:rPr>
          <w:t>6.8</w:t>
        </w:r>
        <w:r w:rsidRPr="001B7E96">
          <w:rPr>
            <w:rStyle w:val="afffff"/>
            <w:noProof/>
          </w:rPr>
          <w:t xml:space="preserve"> 安全管理</w:t>
        </w:r>
        <w:r>
          <w:rPr>
            <w:noProof/>
          </w:rPr>
          <w:tab/>
        </w:r>
        <w:r>
          <w:rPr>
            <w:noProof/>
          </w:rPr>
          <w:fldChar w:fldCharType="begin"/>
        </w:r>
        <w:r>
          <w:rPr>
            <w:noProof/>
          </w:rPr>
          <w:instrText xml:space="preserve"> PAGEREF _Toc118989125 \h </w:instrText>
        </w:r>
        <w:r>
          <w:rPr>
            <w:noProof/>
          </w:rPr>
        </w:r>
        <w:r>
          <w:rPr>
            <w:noProof/>
          </w:rPr>
          <w:fldChar w:fldCharType="separate"/>
        </w:r>
        <w:r>
          <w:rPr>
            <w:noProof/>
          </w:rPr>
          <w:t>6</w:t>
        </w:r>
        <w:r>
          <w:rPr>
            <w:noProof/>
          </w:rPr>
          <w:fldChar w:fldCharType="end"/>
        </w:r>
      </w:hyperlink>
    </w:p>
    <w:p w14:paraId="2686AD3C" w14:textId="5BA0A37E" w:rsidR="00B55A6B" w:rsidRDefault="00B55A6B">
      <w:pPr>
        <w:pStyle w:val="TOC1"/>
        <w:tabs>
          <w:tab w:val="right" w:leader="dot" w:pos="9344"/>
        </w:tabs>
        <w:rPr>
          <w:rFonts w:asciiTheme="minorHAnsi" w:eastAsiaTheme="minorEastAsia" w:hAnsiTheme="minorHAnsi" w:cstheme="minorBidi"/>
          <w:noProof/>
          <w:szCs w:val="22"/>
        </w:rPr>
      </w:pPr>
      <w:hyperlink w:anchor="_Toc118989126" w:history="1">
        <w:r w:rsidRPr="001B7E96">
          <w:rPr>
            <w:rStyle w:val="afffff"/>
            <w:noProof/>
            <w:spacing w:val="105"/>
          </w:rPr>
          <w:t>参考文</w:t>
        </w:r>
        <w:r w:rsidRPr="001B7E96">
          <w:rPr>
            <w:rStyle w:val="afffff"/>
            <w:noProof/>
          </w:rPr>
          <w:t>献</w:t>
        </w:r>
        <w:r>
          <w:rPr>
            <w:noProof/>
          </w:rPr>
          <w:tab/>
        </w:r>
        <w:r>
          <w:rPr>
            <w:noProof/>
          </w:rPr>
          <w:fldChar w:fldCharType="begin"/>
        </w:r>
        <w:r>
          <w:rPr>
            <w:noProof/>
          </w:rPr>
          <w:instrText xml:space="preserve"> PAGEREF _Toc118989126 \h </w:instrText>
        </w:r>
        <w:r>
          <w:rPr>
            <w:noProof/>
          </w:rPr>
        </w:r>
        <w:r>
          <w:rPr>
            <w:noProof/>
          </w:rPr>
          <w:fldChar w:fldCharType="separate"/>
        </w:r>
        <w:r>
          <w:rPr>
            <w:noProof/>
          </w:rPr>
          <w:t>7</w:t>
        </w:r>
        <w:r>
          <w:rPr>
            <w:noProof/>
          </w:rPr>
          <w:fldChar w:fldCharType="end"/>
        </w:r>
      </w:hyperlink>
    </w:p>
    <w:p w14:paraId="649C4D43" w14:textId="17B0A52D" w:rsidR="00C048F2" w:rsidRDefault="00000000">
      <w:pPr>
        <w:pStyle w:val="afffffff"/>
        <w:spacing w:after="468"/>
        <w:sectPr w:rsidR="00C048F2">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type="lines" w:linePitch="312"/>
        </w:sectPr>
      </w:pPr>
      <w:r>
        <w:fldChar w:fldCharType="end"/>
      </w:r>
    </w:p>
    <w:p w14:paraId="5B4CFF58" w14:textId="77777777" w:rsidR="00C048F2" w:rsidRDefault="00000000">
      <w:pPr>
        <w:pStyle w:val="a6"/>
        <w:spacing w:after="468"/>
      </w:pPr>
      <w:bookmarkStart w:id="22" w:name="BookMark2"/>
      <w:bookmarkStart w:id="23" w:name="_Toc118989103"/>
      <w:bookmarkEnd w:id="18"/>
      <w:r>
        <w:rPr>
          <w:spacing w:val="320"/>
        </w:rPr>
        <w:lastRenderedPageBreak/>
        <w:t>前</w:t>
      </w:r>
      <w:r>
        <w:t>言</w:t>
      </w:r>
      <w:bookmarkEnd w:id="19"/>
      <w:bookmarkEnd w:id="20"/>
      <w:bookmarkEnd w:id="21"/>
      <w:bookmarkEnd w:id="23"/>
    </w:p>
    <w:p w14:paraId="33ECC469" w14:textId="77777777" w:rsidR="00C048F2" w:rsidRDefault="00000000">
      <w:pPr>
        <w:pStyle w:val="afffffa"/>
        <w:ind w:firstLine="420"/>
      </w:pPr>
      <w:r>
        <w:rPr>
          <w:rFonts w:hint="eastAsia"/>
        </w:rPr>
        <w:t>本文件按照GB/T 1.1—2020《标准化工作导则  第1部分：标准化文件的结构和起草规则》的规定起草。</w:t>
      </w:r>
    </w:p>
    <w:p w14:paraId="1D37CA23" w14:textId="77777777" w:rsidR="00C048F2" w:rsidRDefault="00000000">
      <w:pPr>
        <w:pStyle w:val="afffffa"/>
        <w:ind w:firstLine="420"/>
      </w:pPr>
      <w:r>
        <w:rPr>
          <w:rFonts w:hint="eastAsia"/>
        </w:rPr>
        <w:t>请注意本文件的某些内容可能涉及专利。本文件的发布机构不承担识别专利的责任。</w:t>
      </w:r>
    </w:p>
    <w:p w14:paraId="005259F7" w14:textId="77777777" w:rsidR="00C048F2" w:rsidRDefault="00000000">
      <w:pPr>
        <w:pStyle w:val="afffffa"/>
        <w:ind w:firstLine="420"/>
      </w:pPr>
      <w:r>
        <w:rPr>
          <w:rFonts w:hint="eastAsia"/>
        </w:rPr>
        <w:t>本文件由全国物流标准化技术委员会（SAC/TC 269）提出。</w:t>
      </w:r>
    </w:p>
    <w:p w14:paraId="72520383" w14:textId="77777777" w:rsidR="00C048F2" w:rsidRDefault="00000000">
      <w:pPr>
        <w:pStyle w:val="afffffa"/>
        <w:ind w:firstLine="420"/>
      </w:pPr>
      <w:r>
        <w:rPr>
          <w:rFonts w:hint="eastAsia"/>
        </w:rPr>
        <w:t>本文件由全国物流标准化技术委员会（SAC/TC 269）、全国电子商务质量管理标准化技术委员会（</w:t>
      </w:r>
      <w:r>
        <w:t xml:space="preserve">SAC/TC </w:t>
      </w:r>
      <w:r>
        <w:rPr>
          <w:rFonts w:hint="eastAsia"/>
        </w:rPr>
        <w:t>563）归口。</w:t>
      </w:r>
    </w:p>
    <w:p w14:paraId="4F5DADEE" w14:textId="77777777" w:rsidR="00C048F2" w:rsidRDefault="00000000">
      <w:pPr>
        <w:pStyle w:val="afffffa"/>
        <w:ind w:firstLine="420"/>
      </w:pPr>
      <w:r>
        <w:rPr>
          <w:rFonts w:hint="eastAsia"/>
        </w:rPr>
        <w:t>本文件起草单位：浙江省标准化研究院、杭州跨境电子商务协会、杭州市标准化研究院、杭州市质量技术监督检测院、乐仓信息科技有限公司、深圳市万</w:t>
      </w:r>
      <w:proofErr w:type="gramStart"/>
      <w:r>
        <w:rPr>
          <w:rFonts w:hint="eastAsia"/>
        </w:rPr>
        <w:t>邑</w:t>
      </w:r>
      <w:proofErr w:type="gramEnd"/>
      <w:r>
        <w:rPr>
          <w:rFonts w:hint="eastAsia"/>
        </w:rPr>
        <w:t>通信息科技有限公司、中国(浙江)自由贸易试验区杭州创新发展中心、杭州菜</w:t>
      </w:r>
      <w:proofErr w:type="gramStart"/>
      <w:r>
        <w:rPr>
          <w:rFonts w:hint="eastAsia"/>
        </w:rPr>
        <w:t>鸟供应</w:t>
      </w:r>
      <w:proofErr w:type="gramEnd"/>
      <w:r>
        <w:rPr>
          <w:rFonts w:hint="eastAsia"/>
        </w:rPr>
        <w:t>链管理有限公司、深圳顺丰泰森控股（集团）有限公司、杭州</w:t>
      </w:r>
      <w:proofErr w:type="gramStart"/>
      <w:r>
        <w:rPr>
          <w:rFonts w:hint="eastAsia"/>
        </w:rPr>
        <w:t>乐链网络</w:t>
      </w:r>
      <w:proofErr w:type="gramEnd"/>
      <w:r>
        <w:rPr>
          <w:rFonts w:hint="eastAsia"/>
        </w:rPr>
        <w:t>科技有限公司、杭州</w:t>
      </w:r>
      <w:proofErr w:type="gramStart"/>
      <w:r>
        <w:rPr>
          <w:rFonts w:hint="eastAsia"/>
        </w:rPr>
        <w:t>泛捷供应</w:t>
      </w:r>
      <w:proofErr w:type="gramEnd"/>
      <w:r>
        <w:rPr>
          <w:rFonts w:hint="eastAsia"/>
        </w:rPr>
        <w:t>链管理有限公司、浙江金融职业学院、</w:t>
      </w:r>
      <w:proofErr w:type="gramStart"/>
      <w:r>
        <w:rPr>
          <w:rFonts w:hint="eastAsia"/>
        </w:rPr>
        <w:t>启迈检验</w:t>
      </w:r>
      <w:proofErr w:type="gramEnd"/>
      <w:r>
        <w:rPr>
          <w:rFonts w:hint="eastAsia"/>
        </w:rPr>
        <w:t>（深圳)有限公司、厦门苏莱美供应链有限公司、</w:t>
      </w:r>
      <w:proofErr w:type="gramStart"/>
      <w:r>
        <w:rPr>
          <w:rFonts w:hint="eastAsia"/>
        </w:rPr>
        <w:t>数贸跨境</w:t>
      </w:r>
      <w:proofErr w:type="gramEnd"/>
      <w:r>
        <w:rPr>
          <w:rFonts w:hint="eastAsia"/>
        </w:rPr>
        <w:t>电商服务（杭州）有限公司、宁波发现国际物流有限公司、宁波豪雅进出口集团有限公司、大榕树（成都）科技有限公司、深圳市</w:t>
      </w:r>
      <w:proofErr w:type="gramStart"/>
      <w:r>
        <w:rPr>
          <w:rFonts w:hint="eastAsia"/>
        </w:rPr>
        <w:t>易仓科技</w:t>
      </w:r>
      <w:proofErr w:type="gramEnd"/>
      <w:r>
        <w:rPr>
          <w:rFonts w:hint="eastAsia"/>
        </w:rPr>
        <w:t>有限公司、浙江海蛛网络科技有限公司等。</w:t>
      </w:r>
    </w:p>
    <w:p w14:paraId="57E6568E" w14:textId="77777777" w:rsidR="00C048F2" w:rsidRDefault="00000000">
      <w:pPr>
        <w:pStyle w:val="afffffa"/>
        <w:ind w:firstLine="420"/>
      </w:pPr>
      <w:r>
        <w:rPr>
          <w:rFonts w:hint="eastAsia"/>
        </w:rPr>
        <w:t>本文件主要起草人：</w:t>
      </w:r>
    </w:p>
    <w:p w14:paraId="3A937049" w14:textId="77777777" w:rsidR="00C048F2" w:rsidRDefault="00C048F2">
      <w:pPr>
        <w:pStyle w:val="afffffa"/>
        <w:ind w:firstLine="420"/>
        <w:sectPr w:rsidR="00C048F2">
          <w:pgSz w:w="11906" w:h="16838"/>
          <w:pgMar w:top="567" w:right="1134" w:bottom="1134" w:left="1134" w:header="1418" w:footer="1134" w:gutter="284"/>
          <w:pgNumType w:fmt="upperRoman"/>
          <w:cols w:space="425"/>
          <w:formProt w:val="0"/>
          <w:docGrid w:type="lines" w:linePitch="312"/>
        </w:sectPr>
      </w:pPr>
    </w:p>
    <w:p w14:paraId="45476D2C" w14:textId="77777777" w:rsidR="00C048F2" w:rsidRDefault="00C048F2">
      <w:pPr>
        <w:spacing w:line="20" w:lineRule="exact"/>
        <w:jc w:val="center"/>
        <w:rPr>
          <w:rFonts w:ascii="黑体" w:eastAsia="黑体" w:hAnsi="黑体"/>
          <w:sz w:val="32"/>
          <w:szCs w:val="32"/>
        </w:rPr>
      </w:pPr>
      <w:bookmarkStart w:id="24" w:name="BookMark4"/>
      <w:bookmarkEnd w:id="22"/>
    </w:p>
    <w:p w14:paraId="603403DA" w14:textId="77777777" w:rsidR="00C048F2" w:rsidRDefault="00C048F2">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7236faf3-19ae-4e32-b636-ea3d821811c0}"/>
        </w:placeholder>
      </w:sdtPr>
      <w:sdtContent>
        <w:p w14:paraId="4684BE5A" w14:textId="77777777" w:rsidR="00C048F2" w:rsidRDefault="00000000">
          <w:pPr>
            <w:pStyle w:val="afffffffffd"/>
            <w:spacing w:beforeLines="1" w:before="3" w:afterLines="220" w:after="686"/>
          </w:pPr>
          <w:r>
            <w:rPr>
              <w:rFonts w:hint="eastAsia"/>
            </w:rPr>
            <w:t>跨境电子商务海外仓运营管理要求</w:t>
          </w:r>
        </w:p>
      </w:sdtContent>
    </w:sdt>
    <w:p w14:paraId="6D875BB5" w14:textId="77777777" w:rsidR="00C048F2" w:rsidRDefault="00000000">
      <w:pPr>
        <w:pStyle w:val="affc"/>
        <w:spacing w:before="312" w:after="312"/>
      </w:pPr>
      <w:bookmarkStart w:id="26" w:name="_Toc24884211"/>
      <w:bookmarkStart w:id="27" w:name="_Toc68087811"/>
      <w:bookmarkStart w:id="28" w:name="_Toc24884218"/>
      <w:bookmarkStart w:id="29" w:name="_Toc26718930"/>
      <w:bookmarkStart w:id="30" w:name="_Toc17233325"/>
      <w:bookmarkStart w:id="31" w:name="_Toc26986771"/>
      <w:bookmarkStart w:id="32" w:name="_Toc26648465"/>
      <w:bookmarkStart w:id="33" w:name="_Toc26986530"/>
      <w:bookmarkStart w:id="34" w:name="_Toc69063533"/>
      <w:bookmarkStart w:id="35" w:name="_Toc69056760"/>
      <w:bookmarkStart w:id="36" w:name="_Toc17233333"/>
      <w:bookmarkStart w:id="37" w:name="_Toc118989104"/>
      <w:bookmarkEnd w:id="25"/>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14:paraId="7CD626DC" w14:textId="77777777" w:rsidR="00C048F2" w:rsidRDefault="00000000">
      <w:pPr>
        <w:pStyle w:val="afffffa"/>
        <w:ind w:firstLine="420"/>
      </w:pPr>
      <w:bookmarkStart w:id="38" w:name="_Hlk109227648"/>
      <w:bookmarkStart w:id="39" w:name="_Toc17233334"/>
      <w:bookmarkStart w:id="40" w:name="_Toc24884212"/>
      <w:bookmarkStart w:id="41" w:name="_Toc17233326"/>
      <w:bookmarkStart w:id="42" w:name="_Toc26648466"/>
      <w:bookmarkStart w:id="43" w:name="_Toc24884219"/>
      <w:r>
        <w:rPr>
          <w:rFonts w:hint="eastAsia"/>
        </w:rPr>
        <w:t>本文件规定了跨境电子商务海外仓运营的基本要求、运营环节与管理保障要求。</w:t>
      </w:r>
    </w:p>
    <w:p w14:paraId="3E9DCCB8" w14:textId="77777777" w:rsidR="00C048F2" w:rsidRDefault="00000000">
      <w:pPr>
        <w:pStyle w:val="afffffa"/>
        <w:ind w:firstLine="420"/>
      </w:pPr>
      <w:r>
        <w:rPr>
          <w:rFonts w:hint="eastAsia"/>
        </w:rPr>
        <w:t>本文件适用于跨境电子商务海外仓的运营管理。</w:t>
      </w:r>
    </w:p>
    <w:p w14:paraId="46C37FFE" w14:textId="77777777" w:rsidR="00C048F2" w:rsidRDefault="00000000">
      <w:pPr>
        <w:pStyle w:val="affc"/>
        <w:spacing w:before="312" w:after="312"/>
      </w:pPr>
      <w:bookmarkStart w:id="44" w:name="_Toc26986531"/>
      <w:bookmarkStart w:id="45" w:name="_Toc26718931"/>
      <w:bookmarkStart w:id="46" w:name="_Toc26986772"/>
      <w:bookmarkStart w:id="47" w:name="_Toc69063534"/>
      <w:bookmarkStart w:id="48" w:name="_Toc69056761"/>
      <w:bookmarkStart w:id="49" w:name="_Toc68087812"/>
      <w:bookmarkStart w:id="50" w:name="_Toc118989105"/>
      <w:bookmarkEnd w:id="38"/>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34d21c73-371a-410f-9f75-6c4737b90c2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512023F" w14:textId="77777777" w:rsidR="00C048F2" w:rsidRDefault="00000000">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EED15F6" w14:textId="77777777" w:rsidR="00C048F2" w:rsidRDefault="00000000">
      <w:pPr>
        <w:pStyle w:val="afffffa"/>
        <w:ind w:firstLine="420"/>
      </w:pPr>
      <w:r>
        <w:rPr>
          <w:rFonts w:hint="eastAsia"/>
        </w:rPr>
        <w:t xml:space="preserve">GB/T 18354 </w:t>
      </w:r>
      <w:r>
        <w:t xml:space="preserve"> </w:t>
      </w:r>
      <w:r>
        <w:rPr>
          <w:rFonts w:hint="eastAsia"/>
        </w:rPr>
        <w:t>物流术语</w:t>
      </w:r>
    </w:p>
    <w:p w14:paraId="5870477F" w14:textId="77777777" w:rsidR="00C048F2" w:rsidRDefault="00000000">
      <w:pPr>
        <w:pStyle w:val="afffffa"/>
        <w:ind w:firstLine="420"/>
      </w:pPr>
      <w:r>
        <w:t>GB/T 21072</w:t>
      </w:r>
      <w:r>
        <w:rPr>
          <w:rFonts w:hint="eastAsia"/>
        </w:rPr>
        <w:t>—2</w:t>
      </w:r>
      <w:r>
        <w:t xml:space="preserve">021  </w:t>
      </w:r>
      <w:r>
        <w:rPr>
          <w:rFonts w:hint="eastAsia"/>
        </w:rPr>
        <w:t>通用仓库等级</w:t>
      </w:r>
    </w:p>
    <w:p w14:paraId="005DB1E0" w14:textId="77777777" w:rsidR="00C048F2" w:rsidRDefault="00000000">
      <w:pPr>
        <w:pStyle w:val="afffffa"/>
        <w:ind w:firstLine="420"/>
      </w:pPr>
      <w:r>
        <w:rPr>
          <w:rFonts w:hint="eastAsia"/>
        </w:rPr>
        <w:t xml:space="preserve">GB/T 28452 </w:t>
      </w:r>
      <w:r>
        <w:t xml:space="preserve"> </w:t>
      </w:r>
      <w:r>
        <w:rPr>
          <w:rFonts w:hint="eastAsia"/>
        </w:rPr>
        <w:t>信息安全技术 应用软件系统通用安全技术要求</w:t>
      </w:r>
    </w:p>
    <w:p w14:paraId="257D7F6C" w14:textId="77777777" w:rsidR="00C048F2" w:rsidRDefault="00000000">
      <w:pPr>
        <w:pStyle w:val="afffffa"/>
        <w:ind w:firstLine="420"/>
      </w:pPr>
      <w:r>
        <w:rPr>
          <w:rFonts w:hint="eastAsia"/>
        </w:rPr>
        <w:t>GB/T 35408  电子商务质量管理 术语</w:t>
      </w:r>
    </w:p>
    <w:p w14:paraId="5A8E09AE" w14:textId="77777777" w:rsidR="00C048F2" w:rsidRDefault="00000000">
      <w:pPr>
        <w:pStyle w:val="afffffa"/>
        <w:ind w:firstLine="420"/>
      </w:pPr>
      <w:r>
        <w:rPr>
          <w:rFonts w:hint="eastAsia"/>
        </w:rPr>
        <w:t>GB/T 38652  电子商务业务术语</w:t>
      </w:r>
    </w:p>
    <w:p w14:paraId="71143A25" w14:textId="77777777" w:rsidR="00C048F2" w:rsidRDefault="00000000">
      <w:pPr>
        <w:pStyle w:val="affc"/>
        <w:spacing w:before="312" w:after="312"/>
      </w:pPr>
      <w:bookmarkStart w:id="51" w:name="_Toc68087813"/>
      <w:bookmarkStart w:id="52" w:name="_Toc69056762"/>
      <w:bookmarkStart w:id="53" w:name="_Toc69063535"/>
      <w:bookmarkStart w:id="54" w:name="_Toc118989106"/>
      <w:r>
        <w:rPr>
          <w:rFonts w:hint="eastAsia"/>
          <w:szCs w:val="21"/>
        </w:rPr>
        <w:t>术语和定义</w:t>
      </w:r>
      <w:bookmarkEnd w:id="51"/>
      <w:bookmarkEnd w:id="52"/>
      <w:bookmarkEnd w:id="53"/>
      <w:bookmarkEnd w:id="54"/>
    </w:p>
    <w:bookmarkStart w:id="55" w:name="_Toc26986532" w:displacedByCustomXml="next"/>
    <w:bookmarkEnd w:id="55" w:displacedByCustomXml="next"/>
    <w:sdt>
      <w:sdtPr>
        <w:id w:val="-1909835108"/>
        <w:placeholder>
          <w:docPart w:val="{34d21c73-371a-410f-9f75-6c4737b90c2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0078DE9" w14:textId="77777777" w:rsidR="00C048F2" w:rsidRDefault="00000000">
          <w:pPr>
            <w:pStyle w:val="afffffa"/>
            <w:ind w:firstLine="420"/>
          </w:pPr>
          <w:r>
            <w:rPr>
              <w:rFonts w:hint="eastAsia"/>
            </w:rPr>
            <w:t>GB/T 18354、GB/T 35408和GB/T 38652</w:t>
          </w:r>
          <w:r>
            <w:t>界定的以及下列术语和定义适用于本文件。</w:t>
          </w:r>
        </w:p>
      </w:sdtContent>
    </w:sdt>
    <w:p w14:paraId="2CDBEFD9" w14:textId="77777777" w:rsidR="00C048F2" w:rsidRDefault="00C048F2">
      <w:pPr>
        <w:pStyle w:val="affd"/>
        <w:spacing w:before="156" w:after="156"/>
      </w:pPr>
      <w:bookmarkStart w:id="56" w:name="_Toc108786957"/>
      <w:bookmarkStart w:id="57" w:name="_Toc112659335"/>
      <w:bookmarkStart w:id="58" w:name="_Toc69063536"/>
      <w:bookmarkStart w:id="59" w:name="_Toc69221485"/>
      <w:bookmarkStart w:id="60" w:name="_Toc109214432"/>
      <w:bookmarkStart w:id="61" w:name="_Toc108778417"/>
      <w:bookmarkStart w:id="62" w:name="_Toc68087814"/>
      <w:bookmarkStart w:id="63" w:name="_Toc108787284"/>
      <w:bookmarkStart w:id="64" w:name="_Toc112581228"/>
      <w:bookmarkStart w:id="65" w:name="_Toc112602898"/>
      <w:bookmarkStart w:id="66" w:name="_Toc113125295"/>
      <w:bookmarkStart w:id="67" w:name="_Toc109226180"/>
      <w:bookmarkStart w:id="68" w:name="_Toc107342915"/>
      <w:bookmarkStart w:id="69" w:name="_Toc113125576"/>
      <w:bookmarkStart w:id="70" w:name="_Toc69056763"/>
      <w:bookmarkStart w:id="71" w:name="_Toc109159150"/>
      <w:bookmarkStart w:id="72" w:name="_Toc118001243"/>
      <w:bookmarkStart w:id="73" w:name="_Toc118000496"/>
      <w:bookmarkStart w:id="74" w:name="_Toc117192102"/>
      <w:bookmarkStart w:id="75" w:name="_Toc118474446"/>
      <w:bookmarkStart w:id="76" w:name="_Toc11898910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8D2742" w14:textId="77777777" w:rsidR="00C048F2" w:rsidRDefault="00000000">
      <w:pPr>
        <w:pStyle w:val="afffffa"/>
        <w:ind w:firstLine="420"/>
        <w:rPr>
          <w:rFonts w:ascii="黑体" w:eastAsia="黑体" w:hAnsi="黑体"/>
        </w:rPr>
      </w:pPr>
      <w:bookmarkStart w:id="77" w:name="_Hlk109122860"/>
      <w:r>
        <w:rPr>
          <w:rFonts w:ascii="黑体" w:eastAsia="黑体" w:hAnsi="黑体" w:hint="eastAsia"/>
        </w:rPr>
        <w:t xml:space="preserve">跨境电子商务海外仓 </w:t>
      </w:r>
      <w:r>
        <w:rPr>
          <w:rFonts w:ascii="黑体" w:eastAsia="黑体" w:hAnsi="黑体"/>
        </w:rPr>
        <w:t>cross-border e-commerce</w:t>
      </w:r>
      <w:r>
        <w:rPr>
          <w:rFonts w:ascii="黑体" w:eastAsia="黑体" w:hAnsi="黑体" w:hint="eastAsia"/>
        </w:rPr>
        <w:t xml:space="preserve"> overseas</w:t>
      </w:r>
      <w:r>
        <w:rPr>
          <w:rFonts w:ascii="黑体" w:eastAsia="黑体" w:hAnsi="黑体"/>
        </w:rPr>
        <w:t xml:space="preserve"> </w:t>
      </w:r>
      <w:r>
        <w:rPr>
          <w:rFonts w:ascii="黑体" w:eastAsia="黑体" w:hAnsi="黑体" w:hint="eastAsia"/>
        </w:rPr>
        <w:t>warehouse</w:t>
      </w:r>
    </w:p>
    <w:bookmarkEnd w:id="77"/>
    <w:p w14:paraId="1E27D723" w14:textId="77777777" w:rsidR="00C048F2" w:rsidRDefault="00000000">
      <w:pPr>
        <w:pStyle w:val="afffffa"/>
        <w:ind w:firstLine="420"/>
      </w:pPr>
      <w:r>
        <w:rPr>
          <w:rFonts w:hint="eastAsia"/>
        </w:rPr>
        <w:t>国内企业根据跨境电子商务业务需要在境外设立,面向所在国家或地区市场客户,就近提供进出口货物集拼、仓储、配送和增值服务的物流节点。</w:t>
      </w:r>
    </w:p>
    <w:p w14:paraId="79750A1E" w14:textId="77777777" w:rsidR="00C048F2" w:rsidRDefault="00C048F2">
      <w:pPr>
        <w:pStyle w:val="affd"/>
        <w:spacing w:before="156" w:after="156"/>
      </w:pPr>
      <w:bookmarkStart w:id="78" w:name="_Toc118474447"/>
      <w:bookmarkStart w:id="79" w:name="_Toc118001244"/>
      <w:bookmarkStart w:id="80" w:name="_Toc118000497"/>
      <w:bookmarkStart w:id="81" w:name="_Toc118989108"/>
      <w:bookmarkEnd w:id="78"/>
      <w:bookmarkEnd w:id="79"/>
      <w:bookmarkEnd w:id="80"/>
      <w:bookmarkEnd w:id="81"/>
    </w:p>
    <w:p w14:paraId="1A1207C7" w14:textId="77777777" w:rsidR="00C048F2" w:rsidRDefault="00000000">
      <w:pPr>
        <w:pStyle w:val="afffffa"/>
        <w:ind w:firstLine="420"/>
        <w:rPr>
          <w:rFonts w:ascii="黑体" w:eastAsia="黑体" w:hAnsi="黑体"/>
        </w:rPr>
      </w:pPr>
      <w:r>
        <w:rPr>
          <w:rFonts w:ascii="黑体" w:eastAsia="黑体" w:hAnsi="黑体" w:hint="eastAsia"/>
        </w:rPr>
        <w:t>集拼 consolidation</w:t>
      </w:r>
    </w:p>
    <w:p w14:paraId="40C11FE8" w14:textId="77777777" w:rsidR="00C048F2" w:rsidRDefault="00000000">
      <w:pPr>
        <w:pStyle w:val="afffffa"/>
        <w:ind w:firstLine="420"/>
      </w:pPr>
      <w:r>
        <w:rPr>
          <w:rFonts w:hint="eastAsia"/>
        </w:rPr>
        <w:t>将不同货主且流向相同的小批量货物集中起来、分类整理，并拼装至同一集装单元器具或同一载运工具的业务活动。</w:t>
      </w:r>
    </w:p>
    <w:p w14:paraId="4BF1CD1D" w14:textId="77777777" w:rsidR="00C048F2" w:rsidRDefault="00000000">
      <w:pPr>
        <w:pStyle w:val="afffffa"/>
        <w:ind w:firstLine="420"/>
      </w:pPr>
      <w:r>
        <w:rPr>
          <w:rFonts w:hint="eastAsia"/>
        </w:rPr>
        <w:t>[来源：GB/T 18354—2021，4.</w:t>
      </w:r>
      <w:r>
        <w:t>21</w:t>
      </w:r>
      <w:r>
        <w:rPr>
          <w:rFonts w:hint="eastAsia"/>
        </w:rPr>
        <w:t>]</w:t>
      </w:r>
    </w:p>
    <w:p w14:paraId="1656B677" w14:textId="77777777" w:rsidR="00C048F2" w:rsidRDefault="00C048F2">
      <w:pPr>
        <w:pStyle w:val="affd"/>
        <w:spacing w:before="156" w:after="156"/>
      </w:pPr>
      <w:bookmarkStart w:id="82" w:name="_Toc118474448"/>
      <w:bookmarkStart w:id="83" w:name="_Toc118989109"/>
      <w:bookmarkEnd w:id="82"/>
      <w:bookmarkEnd w:id="83"/>
    </w:p>
    <w:p w14:paraId="17A2C069" w14:textId="77777777" w:rsidR="00C048F2" w:rsidRDefault="00000000">
      <w:pPr>
        <w:pStyle w:val="afffffa"/>
        <w:ind w:firstLine="420"/>
        <w:rPr>
          <w:rFonts w:ascii="黑体" w:eastAsia="黑体" w:hAnsi="黑体"/>
        </w:rPr>
      </w:pPr>
      <w:r>
        <w:rPr>
          <w:rFonts w:ascii="黑体" w:eastAsia="黑体" w:hAnsi="黑体" w:hint="eastAsia"/>
        </w:rPr>
        <w:t>仓储 warehousing</w:t>
      </w:r>
    </w:p>
    <w:p w14:paraId="59BC3311" w14:textId="77777777" w:rsidR="00C048F2" w:rsidRDefault="00000000">
      <w:pPr>
        <w:pStyle w:val="afffffa"/>
        <w:ind w:firstLine="420"/>
      </w:pPr>
      <w:r>
        <w:rPr>
          <w:rFonts w:hint="eastAsia"/>
        </w:rPr>
        <w:t>利用仓库及相关设施设备进行物品的入库、储存、出库的活动。</w:t>
      </w:r>
    </w:p>
    <w:p w14:paraId="23FFF27D" w14:textId="77777777" w:rsidR="00C048F2" w:rsidRDefault="00000000">
      <w:pPr>
        <w:pStyle w:val="afffffa"/>
        <w:ind w:firstLine="420"/>
      </w:pPr>
      <w:r>
        <w:rPr>
          <w:rFonts w:hint="eastAsia"/>
        </w:rPr>
        <w:t>[来源：GB/T 18354—2021，4.2</w:t>
      </w:r>
      <w:r>
        <w:t>2</w:t>
      </w:r>
      <w:r>
        <w:rPr>
          <w:rFonts w:hint="eastAsia"/>
        </w:rPr>
        <w:t>]</w:t>
      </w:r>
    </w:p>
    <w:p w14:paraId="2D065AB0" w14:textId="77777777" w:rsidR="00C048F2" w:rsidRDefault="00C048F2">
      <w:pPr>
        <w:pStyle w:val="affd"/>
        <w:spacing w:before="156" w:after="156"/>
      </w:pPr>
      <w:bookmarkStart w:id="84" w:name="_Toc118001245"/>
      <w:bookmarkStart w:id="85" w:name="_Toc112659337"/>
      <w:bookmarkStart w:id="86" w:name="_Toc117192104"/>
      <w:bookmarkStart w:id="87" w:name="_Toc113125578"/>
      <w:bookmarkStart w:id="88" w:name="_Toc113125297"/>
      <w:bookmarkStart w:id="89" w:name="_Toc118000498"/>
      <w:bookmarkStart w:id="90" w:name="_Toc118474449"/>
      <w:bookmarkStart w:id="91" w:name="_Toc118989110"/>
      <w:bookmarkEnd w:id="84"/>
      <w:bookmarkEnd w:id="85"/>
      <w:bookmarkEnd w:id="86"/>
      <w:bookmarkEnd w:id="87"/>
      <w:bookmarkEnd w:id="88"/>
      <w:bookmarkEnd w:id="89"/>
      <w:bookmarkEnd w:id="90"/>
      <w:bookmarkEnd w:id="91"/>
    </w:p>
    <w:p w14:paraId="67D1CB08" w14:textId="77777777" w:rsidR="00C048F2" w:rsidRDefault="00000000">
      <w:pPr>
        <w:pStyle w:val="afffffa"/>
        <w:ind w:firstLine="420"/>
        <w:rPr>
          <w:rFonts w:ascii="黑体" w:eastAsia="黑体" w:hAnsi="黑体"/>
        </w:rPr>
      </w:pPr>
      <w:r>
        <w:rPr>
          <w:rFonts w:ascii="黑体" w:eastAsia="黑体" w:hAnsi="黑体" w:hint="eastAsia"/>
        </w:rPr>
        <w:t>配送 distribution</w:t>
      </w:r>
    </w:p>
    <w:p w14:paraId="7666DB7A" w14:textId="77777777" w:rsidR="00C048F2" w:rsidRDefault="00000000">
      <w:pPr>
        <w:pStyle w:val="afffffa"/>
        <w:ind w:leftChars="200" w:left="420" w:firstLineChars="0" w:firstLine="0"/>
      </w:pPr>
      <w:r>
        <w:rPr>
          <w:rFonts w:hint="eastAsia"/>
        </w:rPr>
        <w:t>根据客户要求,对物品进行分类、拣选、集货、包装、组配等作业,并按时送达指定地点的物流活动。</w:t>
      </w:r>
      <w:r>
        <w:rPr>
          <w:rFonts w:ascii="黑体" w:eastAsia="黑体" w:hAnsi="黑体"/>
        </w:rPr>
        <w:cr/>
      </w:r>
      <w:r>
        <w:rPr>
          <w:rFonts w:hint="eastAsia"/>
          <w:sz w:val="19"/>
          <w:szCs w:val="18"/>
        </w:rPr>
        <w:t>[</w:t>
      </w:r>
      <w:r>
        <w:rPr>
          <w:rFonts w:hint="eastAsia"/>
        </w:rPr>
        <w:t>来源：</w:t>
      </w:r>
      <w:r>
        <w:t>GB/T 18354</w:t>
      </w:r>
      <w:r>
        <w:rPr>
          <w:rFonts w:hint="eastAsia"/>
        </w:rPr>
        <w:t>—</w:t>
      </w:r>
      <w:r>
        <w:t>2021</w:t>
      </w:r>
      <w:r>
        <w:rPr>
          <w:rFonts w:hint="eastAsia"/>
        </w:rPr>
        <w:t>，</w:t>
      </w:r>
      <w:r>
        <w:t>3.3]</w:t>
      </w:r>
    </w:p>
    <w:p w14:paraId="62FED4E6" w14:textId="77777777" w:rsidR="00C048F2" w:rsidRDefault="00000000">
      <w:pPr>
        <w:pStyle w:val="affc"/>
        <w:spacing w:before="312" w:after="312"/>
      </w:pPr>
      <w:bookmarkStart w:id="92" w:name="_Toc109226181"/>
      <w:bookmarkStart w:id="93" w:name="_Toc109214433"/>
      <w:bookmarkStart w:id="94" w:name="_Toc108778418"/>
      <w:bookmarkStart w:id="95" w:name="_Toc108787285"/>
      <w:bookmarkStart w:id="96" w:name="_Toc109159151"/>
      <w:bookmarkStart w:id="97" w:name="_Toc108786958"/>
      <w:bookmarkStart w:id="98" w:name="_Toc112581230"/>
      <w:bookmarkStart w:id="99" w:name="_Toc112602900"/>
      <w:bookmarkStart w:id="100" w:name="_Toc112659338"/>
      <w:bookmarkStart w:id="101" w:name="_Toc107342916"/>
      <w:bookmarkStart w:id="102" w:name="_Toc118989111"/>
      <w:bookmarkEnd w:id="92"/>
      <w:bookmarkEnd w:id="93"/>
      <w:bookmarkEnd w:id="94"/>
      <w:bookmarkEnd w:id="95"/>
      <w:bookmarkEnd w:id="96"/>
      <w:bookmarkEnd w:id="97"/>
      <w:bookmarkEnd w:id="98"/>
      <w:bookmarkEnd w:id="99"/>
      <w:bookmarkEnd w:id="100"/>
      <w:bookmarkEnd w:id="101"/>
      <w:r>
        <w:rPr>
          <w:rFonts w:hint="eastAsia"/>
        </w:rPr>
        <w:lastRenderedPageBreak/>
        <w:t>基本要求</w:t>
      </w:r>
      <w:bookmarkEnd w:id="102"/>
    </w:p>
    <w:p w14:paraId="66745C6D" w14:textId="361B29EF" w:rsidR="00C95877" w:rsidRDefault="00914CD9" w:rsidP="00914CD9">
      <w:pPr>
        <w:pStyle w:val="afffffffff3"/>
      </w:pPr>
      <w:r w:rsidRPr="00914CD9">
        <w:rPr>
          <w:rFonts w:hint="eastAsia"/>
        </w:rPr>
        <w:t>应</w:t>
      </w:r>
      <w:r w:rsidR="00E40505">
        <w:rPr>
          <w:rFonts w:hint="eastAsia"/>
        </w:rPr>
        <w:t>具备</w:t>
      </w:r>
      <w:bookmarkStart w:id="103" w:name="_Hlk118885508"/>
      <w:r w:rsidRPr="00914CD9">
        <w:rPr>
          <w:rFonts w:hint="eastAsia"/>
        </w:rPr>
        <w:t>与跨境电子商务海外仓运营相</w:t>
      </w:r>
      <w:r w:rsidR="00547254">
        <w:rPr>
          <w:rFonts w:hint="eastAsia"/>
        </w:rPr>
        <w:t>配套</w:t>
      </w:r>
      <w:r w:rsidRPr="00914CD9">
        <w:rPr>
          <w:rFonts w:hint="eastAsia"/>
        </w:rPr>
        <w:t>的</w:t>
      </w:r>
      <w:bookmarkEnd w:id="103"/>
      <w:r w:rsidR="0061385D" w:rsidRPr="00914CD9">
        <w:rPr>
          <w:rFonts w:hint="eastAsia"/>
        </w:rPr>
        <w:t>管理制度以及</w:t>
      </w:r>
      <w:r w:rsidRPr="00914CD9">
        <w:rPr>
          <w:rFonts w:hint="eastAsia"/>
        </w:rPr>
        <w:t>管理体系。</w:t>
      </w:r>
    </w:p>
    <w:p w14:paraId="432330B2" w14:textId="77777777" w:rsidR="00DB572E" w:rsidRDefault="00914CD9" w:rsidP="00DB572E">
      <w:pPr>
        <w:pStyle w:val="afffffffff3"/>
      </w:pPr>
      <w:r w:rsidRPr="00914CD9">
        <w:rPr>
          <w:rFonts w:hint="eastAsia"/>
        </w:rPr>
        <w:t>应具备跨境电子商务海外仓运营需要的管理人员、作业人员。</w:t>
      </w:r>
    </w:p>
    <w:p w14:paraId="355C9A18" w14:textId="2487B1B6" w:rsidR="00C95877" w:rsidRDefault="00DB572E" w:rsidP="00CE14F2">
      <w:pPr>
        <w:pStyle w:val="afffffffff3"/>
      </w:pPr>
      <w:r w:rsidRPr="00467376">
        <w:rPr>
          <w:rFonts w:hint="eastAsia"/>
        </w:rPr>
        <w:t>应</w:t>
      </w:r>
      <w:r w:rsidR="00CE14F2" w:rsidRPr="00CE14F2">
        <w:rPr>
          <w:rFonts w:hint="eastAsia"/>
        </w:rPr>
        <w:t>通过信息管理系统对跨境电子商务海外仓运营全过程进行管理</w:t>
      </w:r>
      <w:r w:rsidR="00547254" w:rsidRPr="00547254">
        <w:rPr>
          <w:rFonts w:hint="eastAsia"/>
        </w:rPr>
        <w:t>。</w:t>
      </w:r>
      <w:r w:rsidR="00CE14F2" w:rsidRPr="00CE14F2">
        <w:rPr>
          <w:rFonts w:hint="eastAsia"/>
        </w:rPr>
        <w:t>应用或对接的信息管理系统包括但不限于仓库管理系统（WMS）、订单管理系统（OMS )、企业资源计划（ERP）、运输管理系统（TMS）、射频识别系统（RFID）、配送需求计划（DRP）、货物跟踪系统（GTS）。</w:t>
      </w:r>
    </w:p>
    <w:p w14:paraId="56DBBB2E" w14:textId="697377C7" w:rsidR="00C048F2" w:rsidRDefault="00000000">
      <w:pPr>
        <w:pStyle w:val="afffffffff3"/>
      </w:pPr>
      <w:bookmarkStart w:id="104" w:name="_Toc69056766"/>
      <w:bookmarkStart w:id="105" w:name="_Toc69063539"/>
      <w:bookmarkStart w:id="106" w:name="_Toc88678916"/>
      <w:r>
        <w:rPr>
          <w:rFonts w:hint="eastAsia"/>
        </w:rPr>
        <w:t>应</w:t>
      </w:r>
      <w:r w:rsidR="00E22539" w:rsidRPr="00E22539">
        <w:rPr>
          <w:rFonts w:hint="eastAsia"/>
        </w:rPr>
        <w:t>根据跨境电子商务订单的物流配送需要进行境外海外仓布局规划。选址时应比较地理区位、交通物流条件、仓储配送资源、当地政策、营商环境、人口劳务资源、环境保护要求等因素。</w:t>
      </w:r>
    </w:p>
    <w:p w14:paraId="57777F62" w14:textId="77777777" w:rsidR="00467376" w:rsidRDefault="00000000" w:rsidP="00467376">
      <w:pPr>
        <w:pStyle w:val="afffffffff3"/>
      </w:pPr>
      <w:r>
        <w:rPr>
          <w:rFonts w:hint="eastAsia"/>
        </w:rPr>
        <w:t>应具备与经营规模相配套的</w:t>
      </w:r>
      <w:bookmarkEnd w:id="104"/>
      <w:bookmarkEnd w:id="105"/>
      <w:bookmarkEnd w:id="106"/>
      <w:r>
        <w:rPr>
          <w:rFonts w:hint="eastAsia"/>
        </w:rPr>
        <w:t>仓库</w:t>
      </w:r>
      <w:r w:rsidR="00AE2CE3">
        <w:rPr>
          <w:rFonts w:hint="eastAsia"/>
        </w:rPr>
        <w:t>。通用仓库</w:t>
      </w:r>
      <w:proofErr w:type="gramStart"/>
      <w:r w:rsidR="00AE2CE3" w:rsidRPr="00467376">
        <w:rPr>
          <w:rFonts w:hint="eastAsia"/>
        </w:rPr>
        <w:t>宜达到</w:t>
      </w:r>
      <w:proofErr w:type="gramEnd"/>
      <w:r w:rsidR="00AE2CE3" w:rsidRPr="00467376">
        <w:t>GB/T 21072</w:t>
      </w:r>
      <w:r w:rsidR="00AE2CE3" w:rsidRPr="00467376">
        <w:rPr>
          <w:rFonts w:hint="eastAsia"/>
        </w:rPr>
        <w:t>—</w:t>
      </w:r>
      <w:r w:rsidR="00AE2CE3" w:rsidRPr="00467376">
        <w:t>2021</w:t>
      </w:r>
      <w:r w:rsidR="00AE2CE3" w:rsidRPr="00467376">
        <w:rPr>
          <w:rFonts w:hint="eastAsia"/>
        </w:rPr>
        <w:t>规定的二星及以上等级的要求。</w:t>
      </w:r>
    </w:p>
    <w:p w14:paraId="6ADCF4D0" w14:textId="77777777" w:rsidR="00C048F2" w:rsidRDefault="00000000">
      <w:pPr>
        <w:pStyle w:val="affc"/>
        <w:spacing w:before="312" w:after="312"/>
      </w:pPr>
      <w:bookmarkStart w:id="107" w:name="_Toc118989112"/>
      <w:r>
        <w:rPr>
          <w:rFonts w:hint="eastAsia"/>
        </w:rPr>
        <w:t>运营环节</w:t>
      </w:r>
      <w:bookmarkEnd w:id="107"/>
    </w:p>
    <w:p w14:paraId="39A8B504" w14:textId="77777777" w:rsidR="00C048F2" w:rsidRDefault="00000000">
      <w:pPr>
        <w:pStyle w:val="affd"/>
        <w:spacing w:before="156" w:after="156"/>
      </w:pPr>
      <w:bookmarkStart w:id="108" w:name="_Toc118989113"/>
      <w:r>
        <w:rPr>
          <w:rFonts w:hint="eastAsia"/>
        </w:rPr>
        <w:t>集拼</w:t>
      </w:r>
      <w:bookmarkEnd w:id="108"/>
    </w:p>
    <w:p w14:paraId="18353232" w14:textId="77777777" w:rsidR="00C048F2" w:rsidRDefault="00000000">
      <w:pPr>
        <w:pStyle w:val="afffffffff6"/>
      </w:pPr>
      <w:r>
        <w:rPr>
          <w:rFonts w:hint="eastAsia"/>
        </w:rPr>
        <w:t>应上门揽收或接收客户自送的货物，上传货物揽收信息至信息化管理系统。</w:t>
      </w:r>
    </w:p>
    <w:p w14:paraId="4BD3768A" w14:textId="19A61A50" w:rsidR="00C048F2" w:rsidRDefault="00AC61D0">
      <w:pPr>
        <w:pStyle w:val="afffffffff6"/>
      </w:pPr>
      <w:r>
        <w:rPr>
          <w:rFonts w:hint="eastAsia"/>
        </w:rPr>
        <w:t>宜按客户需求，在境内揽收时开展货物查验、质检称量等</w:t>
      </w:r>
      <w:r w:rsidR="007E7252">
        <w:rPr>
          <w:rFonts w:hint="eastAsia"/>
        </w:rPr>
        <w:t>作业</w:t>
      </w:r>
      <w:r>
        <w:rPr>
          <w:rFonts w:hint="eastAsia"/>
        </w:rPr>
        <w:t>。</w:t>
      </w:r>
    </w:p>
    <w:p w14:paraId="0A7765D3" w14:textId="77777777" w:rsidR="00C048F2" w:rsidRDefault="00000000">
      <w:pPr>
        <w:pStyle w:val="afffffffff6"/>
      </w:pPr>
      <w:r>
        <w:rPr>
          <w:rFonts w:hint="eastAsia"/>
        </w:rPr>
        <w:t>应按客户需求及物流承运商安排进行国际物流运输容器装载，并上传货物装载信息至信息化管理系统。</w:t>
      </w:r>
    </w:p>
    <w:p w14:paraId="218A1364" w14:textId="77777777" w:rsidR="00C048F2" w:rsidRDefault="00000000">
      <w:pPr>
        <w:pStyle w:val="afffffffff6"/>
      </w:pPr>
      <w:r>
        <w:rPr>
          <w:rFonts w:hint="eastAsia"/>
        </w:rPr>
        <w:t>货物抵达港口（集货地）后，应通知提货或将货物运送至指定仓库，进行货物交接工作，上传货物交接信息至信息化管理系统。</w:t>
      </w:r>
    </w:p>
    <w:p w14:paraId="49169E99" w14:textId="77777777" w:rsidR="00C048F2" w:rsidRDefault="00000000">
      <w:pPr>
        <w:pStyle w:val="affd"/>
        <w:spacing w:before="156" w:after="156"/>
      </w:pPr>
      <w:bookmarkStart w:id="109" w:name="_Toc118989114"/>
      <w:r>
        <w:rPr>
          <w:rFonts w:hint="eastAsia"/>
        </w:rPr>
        <w:t>仓储</w:t>
      </w:r>
      <w:bookmarkEnd w:id="109"/>
    </w:p>
    <w:p w14:paraId="03CF2110" w14:textId="77777777" w:rsidR="00C048F2" w:rsidRDefault="00000000">
      <w:pPr>
        <w:pStyle w:val="afffffffff6"/>
      </w:pPr>
      <w:r>
        <w:rPr>
          <w:rFonts w:hint="eastAsia"/>
        </w:rPr>
        <w:t>应根据客户需求以及货物特性，完成货物入库上架，并将货物仓储信息上传至信息化管理系统。</w:t>
      </w:r>
    </w:p>
    <w:p w14:paraId="3C340F3F" w14:textId="77777777" w:rsidR="00C048F2" w:rsidRDefault="00000000">
      <w:pPr>
        <w:pStyle w:val="afffffffff6"/>
      </w:pPr>
      <w:r>
        <w:rPr>
          <w:rFonts w:hint="eastAsia"/>
        </w:rPr>
        <w:t>应根据仓库的库内设计、仓储产能、货物特性、货物储存量等，对仓库内的库存货物进行数量、质量管理，并对库内货物的摆放和库位设置持续优化。</w:t>
      </w:r>
    </w:p>
    <w:p w14:paraId="3439B2B6" w14:textId="6E3CD271" w:rsidR="00C048F2" w:rsidRDefault="00000000">
      <w:pPr>
        <w:pStyle w:val="afffffffff6"/>
      </w:pPr>
      <w:r>
        <w:rPr>
          <w:rFonts w:hint="eastAsia"/>
        </w:rPr>
        <w:t>当</w:t>
      </w:r>
      <w:proofErr w:type="gramStart"/>
      <w:r>
        <w:rPr>
          <w:rFonts w:hint="eastAsia"/>
        </w:rPr>
        <w:t>需要库间调拨</w:t>
      </w:r>
      <w:proofErr w:type="gramEnd"/>
      <w:r>
        <w:rPr>
          <w:rFonts w:hint="eastAsia"/>
        </w:rPr>
        <w:t>时，应</w:t>
      </w:r>
      <w:r w:rsidR="00A92C84">
        <w:rPr>
          <w:rFonts w:hint="eastAsia"/>
        </w:rPr>
        <w:t>基于</w:t>
      </w:r>
      <w:r>
        <w:rPr>
          <w:rFonts w:hint="eastAsia"/>
        </w:rPr>
        <w:t>业务需求、时效、场地利用率等</w:t>
      </w:r>
      <w:r w:rsidR="00A92C84">
        <w:rPr>
          <w:rFonts w:hint="eastAsia"/>
        </w:rPr>
        <w:t>，</w:t>
      </w:r>
      <w:r>
        <w:rPr>
          <w:rFonts w:hint="eastAsia"/>
        </w:rPr>
        <w:t>规划调拨批次，安排货物中转，填制交接清单，同时在信息化管理系统上进行信息更新。</w:t>
      </w:r>
    </w:p>
    <w:p w14:paraId="2489CD41" w14:textId="77777777" w:rsidR="00C048F2" w:rsidRDefault="00000000">
      <w:pPr>
        <w:pStyle w:val="affd"/>
        <w:spacing w:before="156" w:after="156"/>
      </w:pPr>
      <w:bookmarkStart w:id="110" w:name="_Toc118989115"/>
      <w:r>
        <w:rPr>
          <w:rFonts w:hint="eastAsia"/>
        </w:rPr>
        <w:t>配送</w:t>
      </w:r>
      <w:bookmarkEnd w:id="110"/>
    </w:p>
    <w:p w14:paraId="4F3B84AA" w14:textId="47CA6CC4" w:rsidR="00954109" w:rsidRDefault="00E725F0" w:rsidP="006033AD">
      <w:pPr>
        <w:pStyle w:val="afffffffff6"/>
      </w:pPr>
      <w:r>
        <w:rPr>
          <w:rFonts w:hint="eastAsia"/>
        </w:rPr>
        <w:t>应</w:t>
      </w:r>
      <w:r w:rsidR="00BE4CE6">
        <w:rPr>
          <w:rFonts w:hint="eastAsia"/>
        </w:rPr>
        <w:t>通过信息化管理系统，</w:t>
      </w:r>
      <w:r>
        <w:rPr>
          <w:rFonts w:hint="eastAsia"/>
        </w:rPr>
        <w:t>接收</w:t>
      </w:r>
      <w:r w:rsidR="005F6189">
        <w:rPr>
          <w:rFonts w:hint="eastAsia"/>
        </w:rPr>
        <w:t>客户</w:t>
      </w:r>
      <w:r w:rsidR="00310FBA">
        <w:rPr>
          <w:rFonts w:hint="eastAsia"/>
        </w:rPr>
        <w:t>的</w:t>
      </w:r>
      <w:r w:rsidR="00DC3B9C">
        <w:rPr>
          <w:rFonts w:hint="eastAsia"/>
        </w:rPr>
        <w:t>跨境电子商务</w:t>
      </w:r>
      <w:r>
        <w:rPr>
          <w:rFonts w:hint="eastAsia"/>
        </w:rPr>
        <w:t>订单信息，向客户提供</w:t>
      </w:r>
      <w:r w:rsidR="00310FBA">
        <w:rPr>
          <w:rFonts w:hint="eastAsia"/>
        </w:rPr>
        <w:t>订单</w:t>
      </w:r>
      <w:r>
        <w:rPr>
          <w:rFonts w:hint="eastAsia"/>
        </w:rPr>
        <w:t>发货服务。</w:t>
      </w:r>
    </w:p>
    <w:p w14:paraId="6E047466" w14:textId="6432CD14" w:rsidR="00DC3B9C" w:rsidRDefault="00DC3B9C" w:rsidP="006033AD">
      <w:pPr>
        <w:pStyle w:val="afffffffff6"/>
      </w:pPr>
      <w:r w:rsidRPr="00DC3B9C">
        <w:rPr>
          <w:rFonts w:hint="eastAsia"/>
        </w:rPr>
        <w:t>应按客户订单要求进行货物拣选</w:t>
      </w:r>
      <w:r>
        <w:rPr>
          <w:rFonts w:hint="eastAsia"/>
        </w:rPr>
        <w:t>，</w:t>
      </w:r>
      <w:r w:rsidRPr="00954109">
        <w:rPr>
          <w:rFonts w:hint="eastAsia"/>
        </w:rPr>
        <w:t>并将</w:t>
      </w:r>
      <w:proofErr w:type="gramStart"/>
      <w:r w:rsidRPr="00954109">
        <w:rPr>
          <w:rFonts w:hint="eastAsia"/>
        </w:rPr>
        <w:t>拣货操作</w:t>
      </w:r>
      <w:proofErr w:type="gramEnd"/>
      <w:r w:rsidRPr="00954109">
        <w:rPr>
          <w:rFonts w:hint="eastAsia"/>
        </w:rPr>
        <w:t>信息上传至信息化管理系统。</w:t>
      </w:r>
      <w:r>
        <w:rPr>
          <w:rFonts w:hint="eastAsia"/>
        </w:rPr>
        <w:t>宜用</w:t>
      </w:r>
      <w:r w:rsidR="00560F03">
        <w:rPr>
          <w:rFonts w:hint="eastAsia"/>
        </w:rPr>
        <w:t>自动化机器人进行订单拣货。</w:t>
      </w:r>
    </w:p>
    <w:p w14:paraId="0BF26FDB" w14:textId="5F1AF8AE" w:rsidR="00560F03" w:rsidRDefault="00BE4CE6" w:rsidP="006033AD">
      <w:pPr>
        <w:pStyle w:val="afffffffff6"/>
      </w:pPr>
      <w:r w:rsidRPr="00BE4CE6">
        <w:rPr>
          <w:rFonts w:hint="eastAsia"/>
        </w:rPr>
        <w:t>应对拣选完成的货物，采用扫描或人工识别方式进行复核。</w:t>
      </w:r>
    </w:p>
    <w:p w14:paraId="3E8FC82B" w14:textId="77777777" w:rsidR="007F7232" w:rsidRDefault="003160EB" w:rsidP="006033AD">
      <w:pPr>
        <w:pStyle w:val="afffffffff6"/>
      </w:pPr>
      <w:r>
        <w:rPr>
          <w:rFonts w:hint="eastAsia"/>
        </w:rPr>
        <w:t>应</w:t>
      </w:r>
      <w:r w:rsidR="007561F0">
        <w:rPr>
          <w:rFonts w:hint="eastAsia"/>
        </w:rPr>
        <w:t>对</w:t>
      </w:r>
      <w:r w:rsidR="007561F0" w:rsidRPr="007561F0">
        <w:rPr>
          <w:rFonts w:hint="eastAsia"/>
        </w:rPr>
        <w:t>拣选</w:t>
      </w:r>
      <w:r w:rsidR="007561F0">
        <w:rPr>
          <w:rFonts w:hint="eastAsia"/>
        </w:rPr>
        <w:t>复核</w:t>
      </w:r>
      <w:r w:rsidR="007561F0" w:rsidRPr="007561F0">
        <w:rPr>
          <w:rFonts w:hint="eastAsia"/>
        </w:rPr>
        <w:t>完成的货物</w:t>
      </w:r>
      <w:r w:rsidR="007561F0">
        <w:rPr>
          <w:rFonts w:hint="eastAsia"/>
        </w:rPr>
        <w:t>进行</w:t>
      </w:r>
      <w:r>
        <w:rPr>
          <w:rFonts w:hint="eastAsia"/>
        </w:rPr>
        <w:t>包装，并在</w:t>
      </w:r>
      <w:r w:rsidRPr="003160EB">
        <w:rPr>
          <w:rFonts w:hint="eastAsia"/>
        </w:rPr>
        <w:t>货物外包装粘</w:t>
      </w:r>
      <w:r>
        <w:rPr>
          <w:rFonts w:hint="eastAsia"/>
        </w:rPr>
        <w:t>贴</w:t>
      </w:r>
      <w:r w:rsidRPr="003160EB">
        <w:rPr>
          <w:rFonts w:hint="eastAsia"/>
        </w:rPr>
        <w:t>货物运单标签</w:t>
      </w:r>
      <w:r w:rsidR="007561F0">
        <w:rPr>
          <w:rFonts w:hint="eastAsia"/>
        </w:rPr>
        <w:t>。</w:t>
      </w:r>
    </w:p>
    <w:p w14:paraId="19800CAC" w14:textId="4CBC891F" w:rsidR="00BE4CE6" w:rsidRDefault="007F7232" w:rsidP="00553D13">
      <w:pPr>
        <w:pStyle w:val="afffffffff6"/>
      </w:pPr>
      <w:r>
        <w:rPr>
          <w:rFonts w:hint="eastAsia"/>
        </w:rPr>
        <w:t>应</w:t>
      </w:r>
      <w:r w:rsidR="00AA1CBE">
        <w:rPr>
          <w:rFonts w:hint="eastAsia"/>
        </w:rPr>
        <w:t>进行</w:t>
      </w:r>
      <w:r w:rsidR="00500137">
        <w:rPr>
          <w:rFonts w:hint="eastAsia"/>
        </w:rPr>
        <w:t>货物</w:t>
      </w:r>
      <w:r w:rsidR="00260087">
        <w:rPr>
          <w:rFonts w:hint="eastAsia"/>
        </w:rPr>
        <w:t>出库</w:t>
      </w:r>
      <w:r>
        <w:rPr>
          <w:rFonts w:hint="eastAsia"/>
        </w:rPr>
        <w:t>，</w:t>
      </w:r>
      <w:r w:rsidR="00553D13" w:rsidRPr="007561F0">
        <w:rPr>
          <w:rFonts w:hint="eastAsia"/>
        </w:rPr>
        <w:t>宜在有监控的区域中</w:t>
      </w:r>
      <w:r w:rsidR="00553D13">
        <w:rPr>
          <w:rFonts w:hint="eastAsia"/>
        </w:rPr>
        <w:t>开展</w:t>
      </w:r>
      <w:r w:rsidR="00553D13" w:rsidRPr="007561F0">
        <w:rPr>
          <w:rFonts w:hint="eastAsia"/>
        </w:rPr>
        <w:t>货物</w:t>
      </w:r>
      <w:r w:rsidR="00553D13">
        <w:rPr>
          <w:rFonts w:hint="eastAsia"/>
        </w:rPr>
        <w:t>派送</w:t>
      </w:r>
      <w:r w:rsidR="00553D13" w:rsidRPr="007561F0">
        <w:rPr>
          <w:rFonts w:hint="eastAsia"/>
        </w:rPr>
        <w:t>交接</w:t>
      </w:r>
      <w:r w:rsidR="00553D13">
        <w:rPr>
          <w:rFonts w:hint="eastAsia"/>
        </w:rPr>
        <w:t>，并</w:t>
      </w:r>
      <w:r w:rsidR="00260087" w:rsidRPr="00260087">
        <w:rPr>
          <w:rFonts w:hint="eastAsia"/>
        </w:rPr>
        <w:t>将出库信息上传至信息化管理系统。</w:t>
      </w:r>
    </w:p>
    <w:p w14:paraId="34B25E4F" w14:textId="23FE7A3F" w:rsidR="00C048F2" w:rsidRDefault="006033AD" w:rsidP="006033AD">
      <w:pPr>
        <w:pStyle w:val="afffffffff6"/>
      </w:pPr>
      <w:r>
        <w:rPr>
          <w:rFonts w:hint="eastAsia"/>
        </w:rPr>
        <w:t>货物出库</w:t>
      </w:r>
      <w:r w:rsidR="00691FBD">
        <w:rPr>
          <w:rFonts w:hint="eastAsia"/>
        </w:rPr>
        <w:t>完成后，应利用自有资源或</w:t>
      </w:r>
      <w:r>
        <w:rPr>
          <w:rFonts w:hint="eastAsia"/>
        </w:rPr>
        <w:t>当地</w:t>
      </w:r>
      <w:r w:rsidR="00691FBD">
        <w:rPr>
          <w:rFonts w:hint="eastAsia"/>
        </w:rPr>
        <w:t>物流承运商资源，在承诺的</w:t>
      </w:r>
      <w:r>
        <w:rPr>
          <w:rFonts w:hint="eastAsia"/>
        </w:rPr>
        <w:t>时间</w:t>
      </w:r>
      <w:r w:rsidR="00691FBD">
        <w:rPr>
          <w:rFonts w:hint="eastAsia"/>
        </w:rPr>
        <w:t>内将货物派送至</w:t>
      </w:r>
      <w:r>
        <w:rPr>
          <w:rFonts w:hint="eastAsia"/>
        </w:rPr>
        <w:t>买家</w:t>
      </w:r>
      <w:r w:rsidR="00691FBD">
        <w:rPr>
          <w:rFonts w:hint="eastAsia"/>
        </w:rPr>
        <w:t>，</w:t>
      </w:r>
      <w:r>
        <w:rPr>
          <w:rFonts w:hint="eastAsia"/>
        </w:rPr>
        <w:t>并</w:t>
      </w:r>
      <w:r w:rsidR="00A21F13">
        <w:rPr>
          <w:rFonts w:hint="eastAsia"/>
        </w:rPr>
        <w:t>在</w:t>
      </w:r>
      <w:r w:rsidR="00553D13">
        <w:rPr>
          <w:rFonts w:hint="eastAsia"/>
        </w:rPr>
        <w:t>信息化管理系统上传或对接</w:t>
      </w:r>
      <w:r w:rsidR="00A21F13">
        <w:rPr>
          <w:rFonts w:hint="eastAsia"/>
        </w:rPr>
        <w:t>跟踪</w:t>
      </w:r>
      <w:r w:rsidR="00691FBD">
        <w:rPr>
          <w:rFonts w:hint="eastAsia"/>
        </w:rPr>
        <w:t>货物</w:t>
      </w:r>
      <w:r>
        <w:rPr>
          <w:rFonts w:hint="eastAsia"/>
        </w:rPr>
        <w:t>派送</w:t>
      </w:r>
      <w:r w:rsidR="00691FBD">
        <w:rPr>
          <w:rFonts w:hint="eastAsia"/>
        </w:rPr>
        <w:t>信息。</w:t>
      </w:r>
    </w:p>
    <w:p w14:paraId="39D8C6F4" w14:textId="77777777" w:rsidR="00C048F2" w:rsidRDefault="00000000">
      <w:pPr>
        <w:pStyle w:val="affd"/>
        <w:spacing w:before="156" w:after="156"/>
      </w:pPr>
      <w:bookmarkStart w:id="111" w:name="_Toc118989116"/>
      <w:r>
        <w:rPr>
          <w:rFonts w:hint="eastAsia"/>
        </w:rPr>
        <w:t>增值服务</w:t>
      </w:r>
      <w:bookmarkEnd w:id="111"/>
    </w:p>
    <w:p w14:paraId="757EC309" w14:textId="77777777" w:rsidR="007507B4" w:rsidRDefault="00525272" w:rsidP="007507B4">
      <w:pPr>
        <w:pStyle w:val="afffffffff6"/>
      </w:pPr>
      <w:r>
        <w:rPr>
          <w:rFonts w:hint="eastAsia"/>
        </w:rPr>
        <w:t>宜自建或对接跨境电子商务平台、海外分销平台，提供品牌经营、分销等服务。</w:t>
      </w:r>
    </w:p>
    <w:p w14:paraId="0138D7F9" w14:textId="23CFB74F" w:rsidR="00C048F2" w:rsidRDefault="006B1646">
      <w:pPr>
        <w:pStyle w:val="afffffffff6"/>
      </w:pPr>
      <w:r>
        <w:rPr>
          <w:rFonts w:hint="eastAsia"/>
        </w:rPr>
        <w:t>宜按</w:t>
      </w:r>
      <w:r w:rsidR="00410C3D">
        <w:rPr>
          <w:rFonts w:hint="eastAsia"/>
        </w:rPr>
        <w:t>跨境卖家</w:t>
      </w:r>
      <w:r>
        <w:rPr>
          <w:rFonts w:hint="eastAsia"/>
        </w:rPr>
        <w:t>需</w:t>
      </w:r>
      <w:r w:rsidR="007F096A">
        <w:rPr>
          <w:rFonts w:hint="eastAsia"/>
        </w:rPr>
        <w:t>求</w:t>
      </w:r>
      <w:r>
        <w:rPr>
          <w:rFonts w:hint="eastAsia"/>
        </w:rPr>
        <w:t>提供从揽收、报关、国际运输、清关、仓储</w:t>
      </w:r>
      <w:r w:rsidR="007F096A">
        <w:rPr>
          <w:rFonts w:hint="eastAsia"/>
        </w:rPr>
        <w:t>到</w:t>
      </w:r>
      <w:r>
        <w:rPr>
          <w:rFonts w:hint="eastAsia"/>
        </w:rPr>
        <w:t>配送</w:t>
      </w:r>
      <w:r w:rsidR="007F096A">
        <w:rPr>
          <w:rFonts w:hint="eastAsia"/>
        </w:rPr>
        <w:t>至</w:t>
      </w:r>
      <w:r>
        <w:rPr>
          <w:rFonts w:hint="eastAsia"/>
        </w:rPr>
        <w:t>买家的</w:t>
      </w:r>
      <w:r w:rsidR="00525272">
        <w:rPr>
          <w:rFonts w:hint="eastAsia"/>
        </w:rPr>
        <w:t>跨境</w:t>
      </w:r>
      <w:r w:rsidR="00410C3D">
        <w:rPr>
          <w:rFonts w:hint="eastAsia"/>
        </w:rPr>
        <w:t>电子商务</w:t>
      </w:r>
      <w:r w:rsidR="00525272">
        <w:rPr>
          <w:rFonts w:hint="eastAsia"/>
        </w:rPr>
        <w:t>物</w:t>
      </w:r>
      <w:r w:rsidR="00525272">
        <w:rPr>
          <w:rFonts w:hint="eastAsia"/>
        </w:rPr>
        <w:lastRenderedPageBreak/>
        <w:t>流</w:t>
      </w:r>
      <w:r w:rsidR="007F096A">
        <w:rPr>
          <w:rFonts w:hint="eastAsia"/>
        </w:rPr>
        <w:t>及配套</w:t>
      </w:r>
      <w:r>
        <w:rPr>
          <w:rFonts w:hint="eastAsia"/>
        </w:rPr>
        <w:t>服务。</w:t>
      </w:r>
    </w:p>
    <w:p w14:paraId="239FD110" w14:textId="64253174" w:rsidR="007507B4" w:rsidRDefault="007507B4" w:rsidP="007507B4">
      <w:pPr>
        <w:pStyle w:val="afffffffff6"/>
      </w:pPr>
      <w:r w:rsidRPr="007507B4">
        <w:rPr>
          <w:rFonts w:hint="eastAsia"/>
        </w:rPr>
        <w:t>宜</w:t>
      </w:r>
      <w:r w:rsidR="006B1646" w:rsidRPr="007507B4">
        <w:rPr>
          <w:rFonts w:hint="eastAsia"/>
        </w:rPr>
        <w:t>根据客户</w:t>
      </w:r>
      <w:r w:rsidR="007F096A">
        <w:rPr>
          <w:rFonts w:hint="eastAsia"/>
        </w:rPr>
        <w:t>需</w:t>
      </w:r>
      <w:r w:rsidR="006B1646" w:rsidRPr="007507B4">
        <w:rPr>
          <w:rFonts w:hint="eastAsia"/>
        </w:rPr>
        <w:t>求、货物特性、数量、紧急程度等</w:t>
      </w:r>
      <w:r w:rsidRPr="007507B4">
        <w:rPr>
          <w:rFonts w:hint="eastAsia"/>
        </w:rPr>
        <w:t>安排跨境</w:t>
      </w:r>
      <w:r>
        <w:rPr>
          <w:rFonts w:hint="eastAsia"/>
        </w:rPr>
        <w:t>运输</w:t>
      </w:r>
      <w:r w:rsidR="00AC61D0">
        <w:rPr>
          <w:rFonts w:hint="eastAsia"/>
        </w:rPr>
        <w:t>服务</w:t>
      </w:r>
      <w:r>
        <w:rPr>
          <w:rFonts w:hint="eastAsia"/>
        </w:rPr>
        <w:t>。</w:t>
      </w:r>
      <w:r w:rsidR="008C4D17">
        <w:rPr>
          <w:rFonts w:hint="eastAsia"/>
        </w:rPr>
        <w:t>包括</w:t>
      </w:r>
      <w:r>
        <w:rPr>
          <w:rFonts w:hint="eastAsia"/>
        </w:rPr>
        <w:t>但不限于以下方式：</w:t>
      </w:r>
    </w:p>
    <w:p w14:paraId="315D99D6" w14:textId="6959585D" w:rsidR="00C048F2" w:rsidRDefault="00000000" w:rsidP="007507B4">
      <w:pPr>
        <w:pStyle w:val="af2"/>
      </w:pPr>
      <w:r>
        <w:rPr>
          <w:rFonts w:hint="eastAsia"/>
        </w:rPr>
        <w:t>港到仓：境内港口到境外指定海外仓的运输；</w:t>
      </w:r>
    </w:p>
    <w:p w14:paraId="6EE3878C" w14:textId="77777777" w:rsidR="00C048F2" w:rsidRDefault="00000000">
      <w:pPr>
        <w:pStyle w:val="af2"/>
      </w:pPr>
      <w:r>
        <w:rPr>
          <w:rFonts w:hint="eastAsia"/>
        </w:rPr>
        <w:t>门到仓：境内指定地点到境外指定海外仓的运输。</w:t>
      </w:r>
    </w:p>
    <w:p w14:paraId="29D3F9C6" w14:textId="62ED000D" w:rsidR="00C048F2" w:rsidRDefault="008C4D17">
      <w:pPr>
        <w:pStyle w:val="afffffffff6"/>
      </w:pPr>
      <w:r>
        <w:rPr>
          <w:rFonts w:hint="eastAsia"/>
        </w:rPr>
        <w:t>宜按客户对跨境电子商务货物在运输、储存、装卸、搬运、包装等过程中防止遭到或减少损失的需</w:t>
      </w:r>
      <w:r w:rsidR="007F096A">
        <w:rPr>
          <w:rFonts w:hint="eastAsia"/>
        </w:rPr>
        <w:t>求</w:t>
      </w:r>
      <w:r>
        <w:rPr>
          <w:rFonts w:hint="eastAsia"/>
        </w:rPr>
        <w:t>，采取稳固、改装、冷冻、保鲜、涂油等方式进行保护货品的加工。</w:t>
      </w:r>
    </w:p>
    <w:p w14:paraId="4421FAC5" w14:textId="2DCC1A3B" w:rsidR="00C048F2" w:rsidRDefault="008C4D17">
      <w:pPr>
        <w:pStyle w:val="afffffffff6"/>
      </w:pPr>
      <w:r>
        <w:rPr>
          <w:rFonts w:hint="eastAsia"/>
        </w:rPr>
        <w:t>宜按客户跨境电子商务订单</w:t>
      </w:r>
      <w:r w:rsidR="007F096A">
        <w:rPr>
          <w:rFonts w:hint="eastAsia"/>
        </w:rPr>
        <w:t>对货物进行加工的</w:t>
      </w:r>
      <w:r>
        <w:rPr>
          <w:rFonts w:hint="eastAsia"/>
        </w:rPr>
        <w:t>需</w:t>
      </w:r>
      <w:r w:rsidR="007F096A">
        <w:rPr>
          <w:rFonts w:hint="eastAsia"/>
        </w:rPr>
        <w:t>求</w:t>
      </w:r>
      <w:r>
        <w:rPr>
          <w:rFonts w:hint="eastAsia"/>
        </w:rPr>
        <w:t>，</w:t>
      </w:r>
      <w:r w:rsidR="007F096A">
        <w:rPr>
          <w:rFonts w:hint="eastAsia"/>
        </w:rPr>
        <w:t>提供流通加工服务，</w:t>
      </w:r>
      <w:r>
        <w:rPr>
          <w:rFonts w:hint="eastAsia"/>
        </w:rPr>
        <w:t>包括但不限于以下方式：</w:t>
      </w:r>
    </w:p>
    <w:p w14:paraId="669E293C" w14:textId="0E387BBA" w:rsidR="00C048F2" w:rsidRDefault="00000000">
      <w:pPr>
        <w:pStyle w:val="af2"/>
      </w:pPr>
      <w:r>
        <w:rPr>
          <w:rFonts w:hint="eastAsia"/>
        </w:rPr>
        <w:t>换装，对以保护货</w:t>
      </w:r>
      <w:r w:rsidR="002D5CE5">
        <w:rPr>
          <w:rFonts w:hint="eastAsia"/>
        </w:rPr>
        <w:t>物</w:t>
      </w:r>
      <w:r>
        <w:rPr>
          <w:rFonts w:hint="eastAsia"/>
        </w:rPr>
        <w:t>为主的运输包装改换成以促进销售为主的销售包装</w:t>
      </w:r>
      <w:r w:rsidR="002D5CE5">
        <w:rPr>
          <w:rFonts w:hint="eastAsia"/>
        </w:rPr>
        <w:t>或二次包装</w:t>
      </w:r>
      <w:r>
        <w:rPr>
          <w:rFonts w:hint="eastAsia"/>
        </w:rPr>
        <w:t>；</w:t>
      </w:r>
    </w:p>
    <w:p w14:paraId="5CA0E28C" w14:textId="77777777" w:rsidR="00C048F2" w:rsidRDefault="00000000">
      <w:pPr>
        <w:pStyle w:val="af2"/>
      </w:pPr>
      <w:r>
        <w:rPr>
          <w:rFonts w:hint="eastAsia"/>
        </w:rPr>
        <w:t>分装，提供超大件库内操作，将过大包装分装成销售的小包装；</w:t>
      </w:r>
    </w:p>
    <w:p w14:paraId="23200973" w14:textId="77777777" w:rsidR="00C048F2" w:rsidRDefault="00000000">
      <w:pPr>
        <w:pStyle w:val="af2"/>
      </w:pPr>
      <w:r>
        <w:rPr>
          <w:rFonts w:hint="eastAsia"/>
        </w:rPr>
        <w:t>散装物包装，对散装货品进行计量包装成销售的包装；</w:t>
      </w:r>
    </w:p>
    <w:p w14:paraId="666E339C" w14:textId="77777777" w:rsidR="0020698A" w:rsidRDefault="00000000" w:rsidP="0020698A">
      <w:pPr>
        <w:pStyle w:val="af2"/>
      </w:pPr>
      <w:r>
        <w:rPr>
          <w:rFonts w:hint="eastAsia"/>
        </w:rPr>
        <w:t>捡装，通过解包分包、裁剪分割、组装、组配</w:t>
      </w:r>
      <w:proofErr w:type="gramStart"/>
      <w:r>
        <w:rPr>
          <w:rFonts w:hint="eastAsia"/>
        </w:rPr>
        <w:t>等变成</w:t>
      </w:r>
      <w:proofErr w:type="gramEnd"/>
      <w:r>
        <w:rPr>
          <w:rFonts w:hint="eastAsia"/>
        </w:rPr>
        <w:t>销售的包装；</w:t>
      </w:r>
    </w:p>
    <w:p w14:paraId="5BDFC962" w14:textId="1C4BC970" w:rsidR="00C048F2" w:rsidRDefault="00000000" w:rsidP="0020698A">
      <w:pPr>
        <w:pStyle w:val="af2"/>
      </w:pPr>
      <w:r>
        <w:rPr>
          <w:rFonts w:hint="eastAsia"/>
        </w:rPr>
        <w:t>标签</w:t>
      </w:r>
      <w:r w:rsidR="00816E9F">
        <w:rPr>
          <w:rFonts w:hint="eastAsia"/>
        </w:rPr>
        <w:t>制作更换</w:t>
      </w:r>
      <w:r>
        <w:rPr>
          <w:rFonts w:hint="eastAsia"/>
        </w:rPr>
        <w:t>，提供刷标志、制作标签并粘贴标签、拴标签</w:t>
      </w:r>
      <w:r w:rsidR="00816E9F">
        <w:rPr>
          <w:rFonts w:hint="eastAsia"/>
        </w:rPr>
        <w:t>、换标签</w:t>
      </w:r>
      <w:r>
        <w:rPr>
          <w:rFonts w:hint="eastAsia"/>
        </w:rPr>
        <w:t>等。</w:t>
      </w:r>
    </w:p>
    <w:p w14:paraId="3304ED67" w14:textId="1ED336EF" w:rsidR="002D5CE5" w:rsidRDefault="002D5CE5" w:rsidP="002D5CE5">
      <w:pPr>
        <w:pStyle w:val="afffffffff6"/>
      </w:pPr>
      <w:r w:rsidRPr="007507B4">
        <w:rPr>
          <w:rFonts w:hint="eastAsia"/>
        </w:rPr>
        <w:t>宜</w:t>
      </w:r>
      <w:r w:rsidR="007F096A">
        <w:rPr>
          <w:rFonts w:hint="eastAsia"/>
        </w:rPr>
        <w:t>按</w:t>
      </w:r>
      <w:r w:rsidRPr="007507B4">
        <w:rPr>
          <w:rFonts w:hint="eastAsia"/>
        </w:rPr>
        <w:t>客户</w:t>
      </w:r>
      <w:r w:rsidR="007F096A">
        <w:rPr>
          <w:rFonts w:hint="eastAsia"/>
        </w:rPr>
        <w:t>需求</w:t>
      </w:r>
      <w:r w:rsidRPr="007507B4">
        <w:rPr>
          <w:rFonts w:hint="eastAsia"/>
        </w:rPr>
        <w:t>提供海外</w:t>
      </w:r>
      <w:proofErr w:type="gramStart"/>
      <w:r w:rsidRPr="007507B4">
        <w:rPr>
          <w:rFonts w:hint="eastAsia"/>
        </w:rPr>
        <w:t>仓选品</w:t>
      </w:r>
      <w:proofErr w:type="gramEnd"/>
      <w:r w:rsidRPr="007507B4">
        <w:rPr>
          <w:rFonts w:hint="eastAsia"/>
        </w:rPr>
        <w:t>、预测补货周期、加快库存周转等信息数据服务。</w:t>
      </w:r>
    </w:p>
    <w:p w14:paraId="373F4693" w14:textId="77777777" w:rsidR="002D5CE5" w:rsidRDefault="002D5CE5">
      <w:pPr>
        <w:pStyle w:val="afffffffff6"/>
      </w:pPr>
      <w:r>
        <w:rPr>
          <w:rFonts w:hint="eastAsia"/>
        </w:rPr>
        <w:t>宜按客户需求提供退货服务，确认客户</w:t>
      </w:r>
      <w:proofErr w:type="gramStart"/>
      <w:r>
        <w:rPr>
          <w:rFonts w:hint="eastAsia"/>
        </w:rPr>
        <w:t>的退件信息</w:t>
      </w:r>
      <w:proofErr w:type="gramEnd"/>
      <w:r>
        <w:rPr>
          <w:rFonts w:hint="eastAsia"/>
        </w:rPr>
        <w:t>，接收退件，扫描入库并根据客户要求及时处理退件。</w:t>
      </w:r>
    </w:p>
    <w:p w14:paraId="333D957C" w14:textId="3DE412A9" w:rsidR="00C048F2" w:rsidRDefault="008C4D17">
      <w:pPr>
        <w:pStyle w:val="afffffffff6"/>
      </w:pPr>
      <w:r>
        <w:rPr>
          <w:rFonts w:hint="eastAsia"/>
        </w:rPr>
        <w:t>宜按客户需求，提供产品检测、维修等售后服务。</w:t>
      </w:r>
    </w:p>
    <w:p w14:paraId="47BD61C0" w14:textId="52A21971" w:rsidR="00AA1CBE" w:rsidRDefault="00816E9F" w:rsidP="002D5CE5">
      <w:pPr>
        <w:pStyle w:val="afffffffff6"/>
      </w:pPr>
      <w:r>
        <w:rPr>
          <w:rFonts w:hint="eastAsia"/>
        </w:rPr>
        <w:t>宜提供退货集货服务，通过信息化平台汇集不同客户的退货产品，安排运输发回境内或指定地点。</w:t>
      </w:r>
    </w:p>
    <w:p w14:paraId="56D1BEDE" w14:textId="77777777" w:rsidR="00C048F2" w:rsidRDefault="00000000">
      <w:pPr>
        <w:pStyle w:val="affc"/>
        <w:spacing w:before="312" w:after="312"/>
      </w:pPr>
      <w:bookmarkStart w:id="112" w:name="_Toc118989117"/>
      <w:r>
        <w:rPr>
          <w:rFonts w:hint="eastAsia"/>
        </w:rPr>
        <w:t>管理保障</w:t>
      </w:r>
      <w:bookmarkEnd w:id="112"/>
    </w:p>
    <w:p w14:paraId="479424C9" w14:textId="374E5D90" w:rsidR="00C048F2" w:rsidRDefault="00E40505">
      <w:pPr>
        <w:pStyle w:val="affd"/>
        <w:spacing w:before="156" w:after="156"/>
      </w:pPr>
      <w:bookmarkStart w:id="113" w:name="_Toc118989118"/>
      <w:r>
        <w:rPr>
          <w:rFonts w:hint="eastAsia"/>
        </w:rPr>
        <w:t>制度体系</w:t>
      </w:r>
      <w:bookmarkEnd w:id="113"/>
    </w:p>
    <w:p w14:paraId="18D7133E" w14:textId="77777777" w:rsidR="00CA30E5" w:rsidRDefault="00CA30E5" w:rsidP="00CA30E5">
      <w:pPr>
        <w:pStyle w:val="afffffffff6"/>
      </w:pPr>
      <w:r w:rsidRPr="009A2643">
        <w:rPr>
          <w:rFonts w:hint="eastAsia"/>
        </w:rPr>
        <w:t>应</w:t>
      </w:r>
      <w:r>
        <w:rPr>
          <w:rFonts w:hint="eastAsia"/>
        </w:rPr>
        <w:t>建立健全业务、内控、安全</w:t>
      </w:r>
      <w:r w:rsidRPr="009A2643">
        <w:rPr>
          <w:rFonts w:hint="eastAsia"/>
        </w:rPr>
        <w:t>等各项经营管理制度</w:t>
      </w:r>
      <w:r>
        <w:rPr>
          <w:rFonts w:hint="eastAsia"/>
        </w:rPr>
        <w:t>。</w:t>
      </w:r>
    </w:p>
    <w:p w14:paraId="16B6768B" w14:textId="681D3096" w:rsidR="009A2643" w:rsidRDefault="00000000" w:rsidP="009A2643">
      <w:pPr>
        <w:pStyle w:val="afffffffff6"/>
      </w:pPr>
      <w:r>
        <w:rPr>
          <w:rFonts w:hint="eastAsia"/>
        </w:rPr>
        <w:t>应</w:t>
      </w:r>
      <w:r w:rsidR="009A2643">
        <w:rPr>
          <w:rFonts w:hint="eastAsia"/>
        </w:rPr>
        <w:t>建立</w:t>
      </w:r>
      <w:r w:rsidR="002144CF">
        <w:rPr>
          <w:rFonts w:hint="eastAsia"/>
        </w:rPr>
        <w:t>健全</w:t>
      </w:r>
      <w:r w:rsidR="0061385D">
        <w:rPr>
          <w:rFonts w:hint="eastAsia"/>
        </w:rPr>
        <w:t>设施</w:t>
      </w:r>
      <w:r w:rsidR="00157672">
        <w:rPr>
          <w:rFonts w:hint="eastAsia"/>
        </w:rPr>
        <w:t>管理</w:t>
      </w:r>
      <w:r w:rsidR="002144CF">
        <w:rPr>
          <w:rFonts w:hint="eastAsia"/>
        </w:rPr>
        <w:t>、</w:t>
      </w:r>
      <w:r w:rsidR="009E6E19">
        <w:rPr>
          <w:rFonts w:hint="eastAsia"/>
        </w:rPr>
        <w:t>安全、合</w:t>
      </w:r>
      <w:proofErr w:type="gramStart"/>
      <w:r w:rsidR="009E6E19">
        <w:rPr>
          <w:rFonts w:hint="eastAsia"/>
        </w:rPr>
        <w:t>规</w:t>
      </w:r>
      <w:proofErr w:type="gramEnd"/>
      <w:r w:rsidR="0061385D">
        <w:rPr>
          <w:rFonts w:hint="eastAsia"/>
        </w:rPr>
        <w:t>等</w:t>
      </w:r>
      <w:r>
        <w:rPr>
          <w:rFonts w:hint="eastAsia"/>
        </w:rPr>
        <w:t>管理体系。</w:t>
      </w:r>
    </w:p>
    <w:p w14:paraId="74CBDADA" w14:textId="77777777" w:rsidR="00C048F2" w:rsidRDefault="00000000">
      <w:pPr>
        <w:pStyle w:val="affd"/>
        <w:spacing w:before="156" w:after="156"/>
      </w:pPr>
      <w:bookmarkStart w:id="114" w:name="_Toc118989119"/>
      <w:r>
        <w:rPr>
          <w:rFonts w:hint="eastAsia"/>
        </w:rPr>
        <w:t>人员管理</w:t>
      </w:r>
      <w:bookmarkEnd w:id="114"/>
    </w:p>
    <w:p w14:paraId="4B97C139" w14:textId="77777777" w:rsidR="00C048F2" w:rsidRDefault="00000000">
      <w:pPr>
        <w:pStyle w:val="afffffffff6"/>
      </w:pPr>
      <w:r>
        <w:rPr>
          <w:rFonts w:hint="eastAsia"/>
        </w:rPr>
        <w:t>应确定跨境电子商务海外</w:t>
      </w:r>
      <w:proofErr w:type="gramStart"/>
      <w:r>
        <w:rPr>
          <w:rFonts w:hint="eastAsia"/>
        </w:rPr>
        <w:t>仓经营</w:t>
      </w:r>
      <w:proofErr w:type="gramEnd"/>
      <w:r>
        <w:rPr>
          <w:rFonts w:hint="eastAsia"/>
        </w:rPr>
        <w:t>的架构和岗位设置，合理配备管理人员和操作人员。</w:t>
      </w:r>
    </w:p>
    <w:p w14:paraId="17DC946E" w14:textId="77777777" w:rsidR="00C048F2" w:rsidRDefault="00000000">
      <w:pPr>
        <w:pStyle w:val="afffffffff6"/>
      </w:pPr>
      <w:r>
        <w:rPr>
          <w:rFonts w:hint="eastAsia"/>
        </w:rPr>
        <w:t>应明确运营团队间的职责划分及相互配合要求，</w:t>
      </w:r>
      <w:bookmarkStart w:id="115" w:name="_Hlk112583106"/>
      <w:proofErr w:type="gramStart"/>
      <w:r>
        <w:rPr>
          <w:rFonts w:hint="eastAsia"/>
        </w:rPr>
        <w:t>宜设置</w:t>
      </w:r>
      <w:proofErr w:type="gramEnd"/>
      <w:r>
        <w:rPr>
          <w:rFonts w:hint="eastAsia"/>
        </w:rPr>
        <w:t>市场团队、销售团队、运输操作团队、清关配送团队、库内操作团队、IT团队、客服团队等。</w:t>
      </w:r>
    </w:p>
    <w:bookmarkEnd w:id="115"/>
    <w:p w14:paraId="043708F2" w14:textId="77777777" w:rsidR="00C048F2" w:rsidRDefault="00000000">
      <w:pPr>
        <w:pStyle w:val="afffffffff6"/>
      </w:pPr>
      <w:r>
        <w:rPr>
          <w:rFonts w:hint="eastAsia"/>
        </w:rPr>
        <w:t>宜雇佣海外当地经验丰富的操作管理团队，</w:t>
      </w:r>
      <w:proofErr w:type="gramStart"/>
      <w:r>
        <w:rPr>
          <w:rFonts w:hint="eastAsia"/>
        </w:rPr>
        <w:t>宜拥有</w:t>
      </w:r>
      <w:proofErr w:type="gramEnd"/>
      <w:r>
        <w:rPr>
          <w:rFonts w:hint="eastAsia"/>
        </w:rPr>
        <w:t>专业法</w:t>
      </w:r>
      <w:proofErr w:type="gramStart"/>
      <w:r>
        <w:rPr>
          <w:rFonts w:hint="eastAsia"/>
        </w:rPr>
        <w:t>务</w:t>
      </w:r>
      <w:proofErr w:type="gramEnd"/>
      <w:r>
        <w:rPr>
          <w:rFonts w:hint="eastAsia"/>
        </w:rPr>
        <w:t>团队提供全面当地运营保障服务。</w:t>
      </w:r>
    </w:p>
    <w:p w14:paraId="4E5EDC3E" w14:textId="77777777" w:rsidR="00C048F2" w:rsidRDefault="00000000">
      <w:pPr>
        <w:pStyle w:val="afffffffff6"/>
      </w:pPr>
      <w:r>
        <w:rPr>
          <w:rFonts w:hint="eastAsia"/>
        </w:rPr>
        <w:t>应根据需要提供培训，提高从业人员能力。</w:t>
      </w:r>
    </w:p>
    <w:p w14:paraId="2834166F" w14:textId="77777777" w:rsidR="00C048F2" w:rsidRDefault="00000000">
      <w:pPr>
        <w:pStyle w:val="affd"/>
        <w:spacing w:before="156" w:after="156"/>
      </w:pPr>
      <w:bookmarkStart w:id="116" w:name="_Toc118989120"/>
      <w:r>
        <w:rPr>
          <w:rFonts w:hint="eastAsia"/>
        </w:rPr>
        <w:t>设施设备管理</w:t>
      </w:r>
      <w:bookmarkEnd w:id="116"/>
    </w:p>
    <w:p w14:paraId="714D66FB" w14:textId="77777777" w:rsidR="00C048F2" w:rsidRDefault="00000000">
      <w:pPr>
        <w:pStyle w:val="afffffffff6"/>
      </w:pPr>
      <w:r>
        <w:rPr>
          <w:rFonts w:hint="eastAsia"/>
        </w:rPr>
        <w:t>应</w:t>
      </w:r>
      <w:proofErr w:type="gramStart"/>
      <w:r>
        <w:rPr>
          <w:rFonts w:hint="eastAsia"/>
        </w:rPr>
        <w:t>按设施</w:t>
      </w:r>
      <w:proofErr w:type="gramEnd"/>
      <w:r>
        <w:rPr>
          <w:rFonts w:hint="eastAsia"/>
        </w:rPr>
        <w:t>设备的使用要求明确操作人员、职责、任务和管理要求。</w:t>
      </w:r>
    </w:p>
    <w:p w14:paraId="4174900A" w14:textId="77777777" w:rsidR="00C048F2" w:rsidRDefault="00000000">
      <w:pPr>
        <w:pStyle w:val="afffffffff6"/>
      </w:pPr>
      <w:r>
        <w:rPr>
          <w:rFonts w:hint="eastAsia"/>
        </w:rPr>
        <w:t>应严格遵守相应的技术安全要求，按规定用途和性能使用设施设备。</w:t>
      </w:r>
      <w:r>
        <w:t xml:space="preserve"> </w:t>
      </w:r>
    </w:p>
    <w:p w14:paraId="2FC695FE" w14:textId="77777777" w:rsidR="00C048F2" w:rsidRDefault="00000000">
      <w:pPr>
        <w:pStyle w:val="afffffffff6"/>
      </w:pPr>
      <w:r>
        <w:rPr>
          <w:rFonts w:hint="eastAsia"/>
        </w:rPr>
        <w:t>应按维修保养计划对设施设备进行日常检查和定期检查，发现问题如实记录及时上报处理。</w:t>
      </w:r>
    </w:p>
    <w:p w14:paraId="7074FA40" w14:textId="77777777" w:rsidR="00C048F2" w:rsidRDefault="00000000">
      <w:pPr>
        <w:pStyle w:val="afffffffff6"/>
      </w:pPr>
      <w:r>
        <w:rPr>
          <w:rFonts w:hint="eastAsia"/>
        </w:rPr>
        <w:t>应对设施设备建立档案，档案内容应包括合格证书、使用说明书、使用记录、保养维修记录、事故报告、备品附件清单等，相关资料应及时归档备查。</w:t>
      </w:r>
    </w:p>
    <w:p w14:paraId="52B1664E" w14:textId="77777777" w:rsidR="00C048F2" w:rsidRDefault="00000000">
      <w:pPr>
        <w:pStyle w:val="afffffffff6"/>
      </w:pPr>
      <w:r>
        <w:rPr>
          <w:rFonts w:hint="eastAsia"/>
        </w:rPr>
        <w:t>宜按业务需要引入智能化设备，如搬运机器人、自动分拣机器人、</w:t>
      </w:r>
      <w:proofErr w:type="gramStart"/>
      <w:r>
        <w:rPr>
          <w:rFonts w:hint="eastAsia"/>
        </w:rPr>
        <w:t>智能料箱机器人</w:t>
      </w:r>
      <w:proofErr w:type="gramEnd"/>
      <w:r>
        <w:rPr>
          <w:rFonts w:hint="eastAsia"/>
        </w:rPr>
        <w:t>、智能输送系统、自动装卸等。</w:t>
      </w:r>
    </w:p>
    <w:p w14:paraId="7AAE9E51" w14:textId="77777777" w:rsidR="00C048F2" w:rsidRDefault="00000000">
      <w:pPr>
        <w:pStyle w:val="affd"/>
        <w:spacing w:before="156" w:after="156"/>
      </w:pPr>
      <w:bookmarkStart w:id="117" w:name="_Toc118989121"/>
      <w:r>
        <w:rPr>
          <w:rFonts w:hint="eastAsia"/>
        </w:rPr>
        <w:t>信息化管理</w:t>
      </w:r>
      <w:bookmarkEnd w:id="117"/>
    </w:p>
    <w:p w14:paraId="58BC32F0" w14:textId="054812C0" w:rsidR="00900AD4" w:rsidRDefault="000B33FD" w:rsidP="00133A80">
      <w:pPr>
        <w:pStyle w:val="afffffffff6"/>
      </w:pPr>
      <w:r>
        <w:rPr>
          <w:rFonts w:hint="eastAsia"/>
        </w:rPr>
        <w:lastRenderedPageBreak/>
        <w:t>跨境电子商务海外仓运营</w:t>
      </w:r>
      <w:r w:rsidR="00F96C37">
        <w:rPr>
          <w:rFonts w:hint="eastAsia"/>
        </w:rPr>
        <w:t>的</w:t>
      </w:r>
      <w:r w:rsidR="00F96C37" w:rsidRPr="00133A80">
        <w:rPr>
          <w:rFonts w:hint="eastAsia"/>
        </w:rPr>
        <w:t>每项业务</w:t>
      </w:r>
      <w:r w:rsidR="00F96C37">
        <w:rPr>
          <w:rFonts w:hint="eastAsia"/>
        </w:rPr>
        <w:t>均</w:t>
      </w:r>
      <w:r w:rsidR="00133A80" w:rsidRPr="00133A80">
        <w:rPr>
          <w:rFonts w:hint="eastAsia"/>
        </w:rPr>
        <w:t>应通过</w:t>
      </w:r>
      <w:r w:rsidR="00133A80">
        <w:rPr>
          <w:rFonts w:hint="eastAsia"/>
        </w:rPr>
        <w:t>信息管理系统</w:t>
      </w:r>
      <w:r w:rsidR="00133A80" w:rsidRPr="00133A80">
        <w:rPr>
          <w:rFonts w:hint="eastAsia"/>
        </w:rPr>
        <w:t>进行处理</w:t>
      </w:r>
      <w:r w:rsidR="005C169A">
        <w:rPr>
          <w:rFonts w:hint="eastAsia"/>
        </w:rPr>
        <w:t>，</w:t>
      </w:r>
      <w:r w:rsidR="00F96C37">
        <w:rPr>
          <w:rFonts w:hint="eastAsia"/>
        </w:rPr>
        <w:t>并</w:t>
      </w:r>
      <w:r w:rsidR="00133A80" w:rsidRPr="00133A80">
        <w:rPr>
          <w:rFonts w:hint="eastAsia"/>
        </w:rPr>
        <w:t>有对应的处理流程。</w:t>
      </w:r>
    </w:p>
    <w:p w14:paraId="24267716" w14:textId="1C0160EC" w:rsidR="0025448F" w:rsidRDefault="00F96C37" w:rsidP="00F96C37">
      <w:pPr>
        <w:pStyle w:val="afffffffff6"/>
      </w:pPr>
      <w:r>
        <w:rPr>
          <w:rFonts w:hint="eastAsia"/>
        </w:rPr>
        <w:t>应对运营</w:t>
      </w:r>
      <w:r w:rsidR="00CE14F2">
        <w:rPr>
          <w:rFonts w:hint="eastAsia"/>
        </w:rPr>
        <w:t>过程中</w:t>
      </w:r>
      <w:r w:rsidRPr="00182D65">
        <w:rPr>
          <w:rFonts w:hint="eastAsia"/>
        </w:rPr>
        <w:t>的信息进行采集</w:t>
      </w:r>
      <w:r>
        <w:rPr>
          <w:rFonts w:hint="eastAsia"/>
        </w:rPr>
        <w:t>、</w:t>
      </w:r>
      <w:r w:rsidRPr="00182D65">
        <w:rPr>
          <w:rFonts w:hint="eastAsia"/>
        </w:rPr>
        <w:t>存储、传输等。</w:t>
      </w:r>
      <w:r w:rsidR="000B33FD" w:rsidRPr="00182D65">
        <w:rPr>
          <w:rFonts w:hint="eastAsia"/>
        </w:rPr>
        <w:t>信息采集应准确、及时、完整</w:t>
      </w:r>
      <w:r w:rsidR="000B33FD">
        <w:rPr>
          <w:rFonts w:hint="eastAsia"/>
        </w:rPr>
        <w:t>，</w:t>
      </w:r>
      <w:r w:rsidR="000B33FD" w:rsidRPr="00182D65">
        <w:rPr>
          <w:rFonts w:hint="eastAsia"/>
        </w:rPr>
        <w:t>信息存储和传输应安全、可靠</w:t>
      </w:r>
      <w:r w:rsidR="000B33FD">
        <w:rPr>
          <w:rFonts w:hint="eastAsia"/>
        </w:rPr>
        <w:t>。</w:t>
      </w:r>
    </w:p>
    <w:p w14:paraId="7BEFFBC6" w14:textId="1221F9C4" w:rsidR="00CE14F2" w:rsidRDefault="00CE14F2" w:rsidP="00CE14F2">
      <w:pPr>
        <w:pStyle w:val="afffffffff6"/>
      </w:pPr>
      <w:r w:rsidRPr="00CE14F2">
        <w:rPr>
          <w:rFonts w:hint="eastAsia"/>
        </w:rPr>
        <w:t>应</w:t>
      </w:r>
      <w:r w:rsidR="00F56057">
        <w:rPr>
          <w:rFonts w:hint="eastAsia"/>
        </w:rPr>
        <w:t>按运营信息传递的需要</w:t>
      </w:r>
      <w:r w:rsidRPr="00CE14F2">
        <w:rPr>
          <w:rFonts w:hint="eastAsia"/>
        </w:rPr>
        <w:t>提供信息管理系统通用接口。</w:t>
      </w:r>
      <w:r>
        <w:rPr>
          <w:rFonts w:hint="eastAsia"/>
        </w:rPr>
        <w:t>运营</w:t>
      </w:r>
      <w:r w:rsidRPr="00CE14F2">
        <w:rPr>
          <w:rFonts w:hint="eastAsia"/>
        </w:rPr>
        <w:t>各环节信息应有</w:t>
      </w:r>
      <w:proofErr w:type="gramStart"/>
      <w:r w:rsidRPr="00CE14F2">
        <w:rPr>
          <w:rFonts w:hint="eastAsia"/>
        </w:rPr>
        <w:t>效</w:t>
      </w:r>
      <w:proofErr w:type="gramEnd"/>
      <w:r w:rsidRPr="00CE14F2">
        <w:rPr>
          <w:rFonts w:hint="eastAsia"/>
        </w:rPr>
        <w:t>衔接、互通共享。</w:t>
      </w:r>
    </w:p>
    <w:p w14:paraId="4AA492B2" w14:textId="6FC1F5C3" w:rsidR="0068625E" w:rsidRDefault="0068625E" w:rsidP="0068625E">
      <w:pPr>
        <w:pStyle w:val="afffffffff6"/>
      </w:pPr>
      <w:r w:rsidRPr="0068625E">
        <w:rPr>
          <w:rFonts w:hint="eastAsia"/>
        </w:rPr>
        <w:t>应</w:t>
      </w:r>
      <w:r>
        <w:rPr>
          <w:rFonts w:hint="eastAsia"/>
        </w:rPr>
        <w:t>按运营的需要，</w:t>
      </w:r>
      <w:r w:rsidRPr="0068625E">
        <w:rPr>
          <w:rFonts w:hint="eastAsia"/>
        </w:rPr>
        <w:t>对信息质量进行检查</w:t>
      </w:r>
      <w:r>
        <w:rPr>
          <w:rFonts w:hint="eastAsia"/>
        </w:rPr>
        <w:t>、</w:t>
      </w:r>
      <w:r w:rsidRPr="0068625E">
        <w:rPr>
          <w:rFonts w:hint="eastAsia"/>
        </w:rPr>
        <w:t>考核及持续改进。</w:t>
      </w:r>
    </w:p>
    <w:p w14:paraId="20C71F04" w14:textId="729981FE" w:rsidR="00F96C37" w:rsidRDefault="00F96C37" w:rsidP="00F96C37">
      <w:pPr>
        <w:pStyle w:val="afffffffff6"/>
      </w:pPr>
      <w:r>
        <w:rPr>
          <w:rFonts w:hint="eastAsia"/>
        </w:rPr>
        <w:t>信息管理系统安全</w:t>
      </w:r>
      <w:r w:rsidR="0068625E">
        <w:rPr>
          <w:rFonts w:hint="eastAsia"/>
        </w:rPr>
        <w:t>技术</w:t>
      </w:r>
      <w:r>
        <w:rPr>
          <w:rFonts w:hint="eastAsia"/>
        </w:rPr>
        <w:t>应</w:t>
      </w:r>
      <w:r w:rsidR="0068625E">
        <w:rPr>
          <w:rFonts w:hint="eastAsia"/>
        </w:rPr>
        <w:t>达到</w:t>
      </w:r>
      <w:r>
        <w:rPr>
          <w:rFonts w:hint="eastAsia"/>
        </w:rPr>
        <w:t xml:space="preserve"> GB/T 28452</w:t>
      </w:r>
      <w:r w:rsidR="00F56057">
        <w:rPr>
          <w:rFonts w:hint="eastAsia"/>
        </w:rPr>
        <w:t>规定</w:t>
      </w:r>
      <w:r>
        <w:rPr>
          <w:rFonts w:hint="eastAsia"/>
        </w:rPr>
        <w:t>的要求。</w:t>
      </w:r>
    </w:p>
    <w:p w14:paraId="17FC7D6B" w14:textId="557BBB73" w:rsidR="00C048F2" w:rsidRDefault="00000000" w:rsidP="00900AD4">
      <w:pPr>
        <w:pStyle w:val="afffffffff6"/>
      </w:pPr>
      <w:r>
        <w:rPr>
          <w:rFonts w:hint="eastAsia"/>
        </w:rPr>
        <w:t>应对</w:t>
      </w:r>
      <w:r w:rsidR="00900AD4" w:rsidRPr="00900AD4">
        <w:rPr>
          <w:rFonts w:hint="eastAsia"/>
        </w:rPr>
        <w:t>信息管理系统</w:t>
      </w:r>
      <w:r w:rsidR="00900AD4">
        <w:rPr>
          <w:rFonts w:hint="eastAsia"/>
        </w:rPr>
        <w:t>进行</w:t>
      </w:r>
      <w:r>
        <w:rPr>
          <w:rFonts w:hint="eastAsia"/>
        </w:rPr>
        <w:t>维护和持续优化。</w:t>
      </w:r>
    </w:p>
    <w:p w14:paraId="7BBDA2B1" w14:textId="77777777" w:rsidR="00C048F2" w:rsidRDefault="00000000">
      <w:pPr>
        <w:pStyle w:val="affd"/>
        <w:spacing w:before="156" w:after="156"/>
      </w:pPr>
      <w:bookmarkStart w:id="118" w:name="_Toc118989122"/>
      <w:r>
        <w:rPr>
          <w:rFonts w:hint="eastAsia"/>
        </w:rPr>
        <w:t>合同管理</w:t>
      </w:r>
      <w:bookmarkEnd w:id="118"/>
    </w:p>
    <w:p w14:paraId="0FB13AFE" w14:textId="77777777" w:rsidR="0018281B" w:rsidRDefault="00000000" w:rsidP="0003782E">
      <w:pPr>
        <w:pStyle w:val="afffffffff6"/>
      </w:pPr>
      <w:r>
        <w:rPr>
          <w:rFonts w:hint="eastAsia"/>
        </w:rPr>
        <w:t>应与委托方签订服务合同，明确服务项目、服务内容、服务质量要求、服务期限、服务价格、付款方式、保密要求、争议解决等条款。</w:t>
      </w:r>
    </w:p>
    <w:p w14:paraId="351750FE" w14:textId="7F77723E" w:rsidR="00C048F2" w:rsidRPr="0003782E" w:rsidRDefault="0018281B" w:rsidP="0003782E">
      <w:pPr>
        <w:pStyle w:val="afffffffff6"/>
      </w:pPr>
      <w:r>
        <w:rPr>
          <w:rFonts w:hint="eastAsia"/>
        </w:rPr>
        <w:t>应</w:t>
      </w:r>
      <w:r w:rsidR="005004B6">
        <w:rPr>
          <w:rFonts w:hint="eastAsia"/>
        </w:rPr>
        <w:t>对</w:t>
      </w:r>
      <w:r>
        <w:rPr>
          <w:rFonts w:hint="eastAsia"/>
        </w:rPr>
        <w:t>合同</w:t>
      </w:r>
      <w:r w:rsidR="005004B6">
        <w:rPr>
          <w:rFonts w:hint="eastAsia"/>
        </w:rPr>
        <w:t>进行</w:t>
      </w:r>
      <w:r>
        <w:rPr>
          <w:rFonts w:hint="eastAsia"/>
        </w:rPr>
        <w:t>全过程管理，</w:t>
      </w:r>
      <w:r w:rsidR="0003782E">
        <w:rPr>
          <w:rFonts w:hint="eastAsia"/>
        </w:rPr>
        <w:t>服务</w:t>
      </w:r>
      <w:r w:rsidR="005004B6" w:rsidRPr="005004B6">
        <w:rPr>
          <w:rFonts w:hint="eastAsia"/>
        </w:rPr>
        <w:t>合同的签订、履行、考核、纠纷处理</w:t>
      </w:r>
      <w:r w:rsidR="0003782E">
        <w:rPr>
          <w:rFonts w:hint="eastAsia"/>
        </w:rPr>
        <w:t>等应</w:t>
      </w:r>
      <w:r w:rsidR="005004B6" w:rsidRPr="005004B6">
        <w:rPr>
          <w:rFonts w:hint="eastAsia"/>
        </w:rPr>
        <w:t>处于</w:t>
      </w:r>
      <w:r w:rsidR="005004B6">
        <w:rPr>
          <w:rFonts w:hint="eastAsia"/>
        </w:rPr>
        <w:t>受</w:t>
      </w:r>
      <w:r w:rsidR="005004B6" w:rsidRPr="005004B6">
        <w:rPr>
          <w:rFonts w:hint="eastAsia"/>
        </w:rPr>
        <w:t>控状态。</w:t>
      </w:r>
    </w:p>
    <w:p w14:paraId="5A8B014E" w14:textId="77777777" w:rsidR="00C048F2" w:rsidRDefault="00000000">
      <w:pPr>
        <w:pStyle w:val="affd"/>
        <w:spacing w:before="156" w:after="156"/>
      </w:pPr>
      <w:bookmarkStart w:id="119" w:name="_Toc118989123"/>
      <w:r>
        <w:rPr>
          <w:rFonts w:hint="eastAsia"/>
        </w:rPr>
        <w:t>合</w:t>
      </w:r>
      <w:proofErr w:type="gramStart"/>
      <w:r>
        <w:rPr>
          <w:rFonts w:hint="eastAsia"/>
        </w:rPr>
        <w:t>规</w:t>
      </w:r>
      <w:proofErr w:type="gramEnd"/>
      <w:r>
        <w:rPr>
          <w:rFonts w:hint="eastAsia"/>
        </w:rPr>
        <w:t>管理</w:t>
      </w:r>
      <w:bookmarkEnd w:id="119"/>
    </w:p>
    <w:p w14:paraId="21BDEFCB" w14:textId="77777777" w:rsidR="00C048F2" w:rsidRDefault="00000000">
      <w:pPr>
        <w:pStyle w:val="afffffffff6"/>
      </w:pPr>
      <w:bookmarkStart w:id="120" w:name="BookMark5"/>
      <w:r>
        <w:rPr>
          <w:rFonts w:hint="eastAsia"/>
        </w:rPr>
        <w:t>应明确跨境电子商务海外仓运营各环节的合</w:t>
      </w:r>
      <w:proofErr w:type="gramStart"/>
      <w:r>
        <w:rPr>
          <w:rFonts w:hint="eastAsia"/>
        </w:rPr>
        <w:t>规</w:t>
      </w:r>
      <w:proofErr w:type="gramEnd"/>
      <w:r>
        <w:rPr>
          <w:rFonts w:hint="eastAsia"/>
        </w:rPr>
        <w:t>要求、处理方式等内容，实现有效的合</w:t>
      </w:r>
      <w:proofErr w:type="gramStart"/>
      <w:r>
        <w:rPr>
          <w:rFonts w:hint="eastAsia"/>
        </w:rPr>
        <w:t>规</w:t>
      </w:r>
      <w:proofErr w:type="gramEnd"/>
      <w:r>
        <w:rPr>
          <w:rFonts w:hint="eastAsia"/>
        </w:rPr>
        <w:t>管控。</w:t>
      </w:r>
    </w:p>
    <w:bookmarkEnd w:id="120"/>
    <w:p w14:paraId="0EA50C26" w14:textId="77777777" w:rsidR="00C048F2" w:rsidRDefault="00000000">
      <w:pPr>
        <w:pStyle w:val="afffffffff6"/>
      </w:pPr>
      <w:r>
        <w:rPr>
          <w:rFonts w:hint="eastAsia"/>
        </w:rPr>
        <w:t>应开展海外</w:t>
      </w:r>
      <w:proofErr w:type="gramStart"/>
      <w:r>
        <w:rPr>
          <w:rFonts w:hint="eastAsia"/>
        </w:rPr>
        <w:t>仓所在</w:t>
      </w:r>
      <w:proofErr w:type="gramEnd"/>
      <w:r>
        <w:rPr>
          <w:rFonts w:hint="eastAsia"/>
        </w:rPr>
        <w:t>国家（地区）的产品、运输、税务、信息安全、法</w:t>
      </w:r>
      <w:proofErr w:type="gramStart"/>
      <w:r>
        <w:rPr>
          <w:rFonts w:hint="eastAsia"/>
        </w:rPr>
        <w:t>务</w:t>
      </w:r>
      <w:proofErr w:type="gramEnd"/>
      <w:r>
        <w:rPr>
          <w:rFonts w:hint="eastAsia"/>
        </w:rPr>
        <w:t>、社会责任等合</w:t>
      </w:r>
      <w:proofErr w:type="gramStart"/>
      <w:r>
        <w:rPr>
          <w:rFonts w:hint="eastAsia"/>
        </w:rPr>
        <w:t>规</w:t>
      </w:r>
      <w:proofErr w:type="gramEnd"/>
      <w:r>
        <w:rPr>
          <w:rFonts w:hint="eastAsia"/>
        </w:rPr>
        <w:t>管理工作。</w:t>
      </w:r>
    </w:p>
    <w:p w14:paraId="6CCFD9A1" w14:textId="77777777" w:rsidR="00C048F2" w:rsidRDefault="00000000">
      <w:pPr>
        <w:pStyle w:val="affd"/>
        <w:spacing w:before="156" w:after="156"/>
      </w:pPr>
      <w:bookmarkStart w:id="121" w:name="_Toc118989124"/>
      <w:r>
        <w:rPr>
          <w:rFonts w:hint="eastAsia"/>
        </w:rPr>
        <w:t>应急管理</w:t>
      </w:r>
      <w:bookmarkEnd w:id="121"/>
    </w:p>
    <w:p w14:paraId="7CDCEECB" w14:textId="77777777" w:rsidR="00C048F2" w:rsidRDefault="00000000">
      <w:pPr>
        <w:pStyle w:val="afffffffff6"/>
      </w:pPr>
      <w:r>
        <w:rPr>
          <w:rFonts w:hint="eastAsia"/>
        </w:rPr>
        <w:t>应制定与跨境电子商务海外仓运营各环节相适应的应急解决预案，定期组织应急演练。</w:t>
      </w:r>
    </w:p>
    <w:p w14:paraId="42C1E4F2" w14:textId="77777777" w:rsidR="00C048F2" w:rsidRDefault="00000000">
      <w:pPr>
        <w:pStyle w:val="afffffffff6"/>
      </w:pPr>
      <w:r>
        <w:rPr>
          <w:rFonts w:hint="eastAsia"/>
        </w:rPr>
        <w:t>应在应急事件处置完毕后，对处理过程进行评估分析与记录，并存档备案。</w:t>
      </w:r>
    </w:p>
    <w:p w14:paraId="2378F3DA" w14:textId="77777777" w:rsidR="00C048F2" w:rsidRDefault="00000000">
      <w:pPr>
        <w:pStyle w:val="affd"/>
        <w:spacing w:before="156" w:after="156"/>
      </w:pPr>
      <w:bookmarkStart w:id="122" w:name="BookMark6"/>
      <w:bookmarkStart w:id="123" w:name="_Toc118989125"/>
      <w:bookmarkEnd w:id="24"/>
      <w:r>
        <w:rPr>
          <w:rFonts w:hint="eastAsia"/>
        </w:rPr>
        <w:t>安全管理</w:t>
      </w:r>
      <w:bookmarkEnd w:id="123"/>
    </w:p>
    <w:p w14:paraId="722FC729" w14:textId="77777777" w:rsidR="00C048F2" w:rsidRDefault="00000000">
      <w:pPr>
        <w:pStyle w:val="afffffffff6"/>
      </w:pPr>
      <w:r>
        <w:rPr>
          <w:rFonts w:hint="eastAsia"/>
        </w:rPr>
        <w:t>应明确跨境电子商务海外仓运营各环节的安全防控点，分析可能的潜在风险，并预设风险等级，制定相应的安全预警机制。</w:t>
      </w:r>
    </w:p>
    <w:p w14:paraId="2DF86F59" w14:textId="77777777" w:rsidR="00C048F2" w:rsidRDefault="00000000">
      <w:pPr>
        <w:pStyle w:val="afffffffff6"/>
      </w:pPr>
      <w:r>
        <w:rPr>
          <w:rFonts w:hint="eastAsia"/>
        </w:rPr>
        <w:t>应提高全员安全意识，定期组织安全演练。</w:t>
      </w:r>
    </w:p>
    <w:p w14:paraId="2ED48220" w14:textId="77777777" w:rsidR="00C048F2" w:rsidRDefault="00000000">
      <w:pPr>
        <w:pStyle w:val="afffffffff6"/>
      </w:pPr>
      <w:r>
        <w:rPr>
          <w:rFonts w:hint="eastAsia"/>
        </w:rPr>
        <w:t>应对安全隐患及时处理同步记录，并存档备案。</w:t>
      </w:r>
    </w:p>
    <w:p w14:paraId="2990C278" w14:textId="77777777" w:rsidR="00C048F2" w:rsidRDefault="00C048F2">
      <w:pPr>
        <w:pStyle w:val="afffffa"/>
        <w:ind w:firstLineChars="0" w:firstLine="0"/>
      </w:pPr>
    </w:p>
    <w:p w14:paraId="31813BF4" w14:textId="77777777" w:rsidR="00C048F2" w:rsidRDefault="00C048F2">
      <w:pPr>
        <w:pStyle w:val="afffffa"/>
        <w:ind w:firstLineChars="0" w:firstLine="0"/>
        <w:sectPr w:rsidR="00C048F2">
          <w:pgSz w:w="11906" w:h="16838"/>
          <w:pgMar w:top="567" w:right="1134" w:bottom="1134" w:left="1134" w:header="1418" w:footer="1134" w:gutter="284"/>
          <w:cols w:space="425"/>
          <w:formProt w:val="0"/>
          <w:docGrid w:type="lines" w:linePitch="312"/>
        </w:sectPr>
      </w:pPr>
    </w:p>
    <w:p w14:paraId="45E5C89F" w14:textId="77777777" w:rsidR="00C048F2" w:rsidRDefault="00000000">
      <w:pPr>
        <w:pStyle w:val="affffff1"/>
        <w:spacing w:before="124" w:after="156"/>
      </w:pPr>
      <w:bookmarkStart w:id="124" w:name="_Toc68087826"/>
      <w:bookmarkStart w:id="125" w:name="_Toc69056784"/>
      <w:bookmarkStart w:id="126" w:name="_Toc69063556"/>
      <w:bookmarkStart w:id="127" w:name="_Toc118989126"/>
      <w:r>
        <w:rPr>
          <w:rFonts w:hint="eastAsia"/>
          <w:spacing w:val="105"/>
        </w:rPr>
        <w:lastRenderedPageBreak/>
        <w:t>参考文</w:t>
      </w:r>
      <w:r>
        <w:rPr>
          <w:rFonts w:hint="eastAsia"/>
        </w:rPr>
        <w:t>献</w:t>
      </w:r>
      <w:bookmarkEnd w:id="124"/>
      <w:bookmarkEnd w:id="125"/>
      <w:bookmarkEnd w:id="126"/>
      <w:bookmarkEnd w:id="127"/>
    </w:p>
    <w:p w14:paraId="1B4E5275" w14:textId="59EACF01" w:rsidR="00C048F2" w:rsidRDefault="00000000">
      <w:pPr>
        <w:pStyle w:val="afffffa"/>
        <w:ind w:firstLine="420"/>
      </w:pPr>
      <w:r>
        <w:rPr>
          <w:rFonts w:hint="eastAsia"/>
        </w:rPr>
        <w:t>[1] 《商务部办公厅关于印发首批优秀海外仓实践案例好经验好做法的函》（</w:t>
      </w:r>
      <w:proofErr w:type="gramStart"/>
      <w:r>
        <w:rPr>
          <w:rFonts w:hint="eastAsia"/>
        </w:rPr>
        <w:t>商办贸函</w:t>
      </w:r>
      <w:r>
        <w:rPr>
          <w:rFonts w:hAnsi="宋体" w:hint="eastAsia"/>
        </w:rPr>
        <w:t>〔2020〕</w:t>
      </w:r>
      <w:proofErr w:type="gramEnd"/>
      <w:r>
        <w:rPr>
          <w:rFonts w:hint="eastAsia"/>
        </w:rPr>
        <w:t>433号）</w:t>
      </w:r>
    </w:p>
    <w:p w14:paraId="63E11561" w14:textId="77777777" w:rsidR="00C048F2" w:rsidRDefault="00C048F2">
      <w:pPr>
        <w:pStyle w:val="afffffa"/>
        <w:ind w:firstLine="420"/>
      </w:pPr>
    </w:p>
    <w:p w14:paraId="4CFE0F17" w14:textId="77777777" w:rsidR="00C048F2" w:rsidRDefault="00C048F2">
      <w:pPr>
        <w:pStyle w:val="afffffa"/>
        <w:ind w:firstLine="420"/>
      </w:pPr>
    </w:p>
    <w:p w14:paraId="4995D1ED" w14:textId="77777777" w:rsidR="00C048F2" w:rsidRDefault="00000000">
      <w:pPr>
        <w:pStyle w:val="afffffa"/>
        <w:ind w:firstLineChars="0" w:firstLine="0"/>
        <w:jc w:val="center"/>
      </w:pPr>
      <w:bookmarkStart w:id="128" w:name="BookMark8"/>
      <w:bookmarkEnd w:id="122"/>
      <w:r>
        <w:rPr>
          <w:noProof/>
        </w:rPr>
        <w:drawing>
          <wp:inline distT="0" distB="0" distL="0" distR="0" wp14:anchorId="2B866C76" wp14:editId="5EFBB44C">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stretch>
                      <a:fillRect/>
                    </a:stretch>
                  </pic:blipFill>
                  <pic:spPr>
                    <a:xfrm>
                      <a:off x="0" y="0"/>
                      <a:ext cx="1485900" cy="317500"/>
                    </a:xfrm>
                    <a:prstGeom prst="rect">
                      <a:avLst/>
                    </a:prstGeom>
                  </pic:spPr>
                </pic:pic>
              </a:graphicData>
            </a:graphic>
          </wp:inline>
        </w:drawing>
      </w:r>
      <w:bookmarkEnd w:id="128"/>
    </w:p>
    <w:p w14:paraId="13A35282" w14:textId="77777777" w:rsidR="00C048F2" w:rsidRDefault="00C048F2"/>
    <w:sectPr w:rsidR="00C048F2">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F61A" w14:textId="77777777" w:rsidR="008551AF" w:rsidRDefault="008551AF">
      <w:pPr>
        <w:spacing w:line="240" w:lineRule="auto"/>
      </w:pPr>
      <w:r>
        <w:separator/>
      </w:r>
    </w:p>
  </w:endnote>
  <w:endnote w:type="continuationSeparator" w:id="0">
    <w:p w14:paraId="0A6A39AA" w14:textId="77777777" w:rsidR="008551AF" w:rsidRDefault="00855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DBA0" w14:textId="77777777" w:rsidR="00C048F2"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1430" w14:textId="77777777" w:rsidR="00C048F2" w:rsidRDefault="00C048F2">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4C22" w14:textId="77777777" w:rsidR="00C048F2" w:rsidRDefault="00C048F2">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0550" w14:textId="77777777" w:rsidR="00C048F2" w:rsidRDefault="00000000">
    <w:pPr>
      <w:pStyle w:val="afffff7"/>
    </w:pPr>
    <w:r>
      <w:fldChar w:fldCharType="begin"/>
    </w:r>
    <w:r>
      <w:instrText>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4FC9" w14:textId="77777777" w:rsidR="008551AF" w:rsidRDefault="008551AF">
      <w:pPr>
        <w:spacing w:line="240" w:lineRule="auto"/>
      </w:pPr>
      <w:r>
        <w:separator/>
      </w:r>
    </w:p>
  </w:footnote>
  <w:footnote w:type="continuationSeparator" w:id="0">
    <w:p w14:paraId="61A17EE4" w14:textId="77777777" w:rsidR="008551AF" w:rsidRDefault="00855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6D40" w14:textId="77777777" w:rsidR="00C048F2"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8AED" w14:textId="77777777" w:rsidR="00C048F2" w:rsidRDefault="00C048F2">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8683" w14:textId="77777777" w:rsidR="00C048F2"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C1B1" w14:textId="5DDC5061" w:rsidR="00C048F2" w:rsidRDefault="00000000">
    <w:pPr>
      <w:pStyle w:val="affffff"/>
      <w:spacing w:after="0"/>
    </w:pPr>
    <w:r>
      <w:fldChar w:fldCharType="begin"/>
    </w:r>
    <w:r>
      <w:instrText xml:space="preserve"> STYLEREF  标准文件_文件编号  \* MERGEFORMAT </w:instrText>
    </w:r>
    <w:r>
      <w:fldChar w:fldCharType="separate"/>
    </w:r>
    <w:r w:rsidR="006141B7">
      <w:rPr>
        <w:noProof/>
      </w:rPr>
      <w:t>GB/T XXXXX</w:t>
    </w:r>
    <w:r w:rsidR="006141B7">
      <w:rPr>
        <w:noProof/>
      </w:rPr>
      <w:t>—</w:t>
    </w:r>
    <w:r w:rsidR="006141B7">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27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23820172">
    <w:abstractNumId w:val="0"/>
  </w:num>
  <w:num w:numId="2" w16cid:durableId="252134737">
    <w:abstractNumId w:val="27"/>
  </w:num>
  <w:num w:numId="3" w16cid:durableId="118692380">
    <w:abstractNumId w:val="5"/>
  </w:num>
  <w:num w:numId="4" w16cid:durableId="77948238">
    <w:abstractNumId w:val="23"/>
  </w:num>
  <w:num w:numId="5" w16cid:durableId="441806134">
    <w:abstractNumId w:val="18"/>
  </w:num>
  <w:num w:numId="6" w16cid:durableId="1794402721">
    <w:abstractNumId w:val="13"/>
  </w:num>
  <w:num w:numId="7" w16cid:durableId="782573119">
    <w:abstractNumId w:val="8"/>
  </w:num>
  <w:num w:numId="8" w16cid:durableId="1584490171">
    <w:abstractNumId w:val="3"/>
  </w:num>
  <w:num w:numId="9" w16cid:durableId="767040657">
    <w:abstractNumId w:val="9"/>
  </w:num>
  <w:num w:numId="10" w16cid:durableId="2103795618">
    <w:abstractNumId w:val="16"/>
  </w:num>
  <w:num w:numId="11" w16cid:durableId="2009214902">
    <w:abstractNumId w:val="25"/>
  </w:num>
  <w:num w:numId="12" w16cid:durableId="168833962">
    <w:abstractNumId w:val="11"/>
  </w:num>
  <w:num w:numId="13" w16cid:durableId="428505649">
    <w:abstractNumId w:val="12"/>
  </w:num>
  <w:num w:numId="14" w16cid:durableId="341905060">
    <w:abstractNumId w:val="7"/>
  </w:num>
  <w:num w:numId="15" w16cid:durableId="305160573">
    <w:abstractNumId w:val="19"/>
  </w:num>
  <w:num w:numId="16" w16cid:durableId="407000078">
    <w:abstractNumId w:val="21"/>
  </w:num>
  <w:num w:numId="17" w16cid:durableId="292907958">
    <w:abstractNumId w:val="17"/>
  </w:num>
  <w:num w:numId="18" w16cid:durableId="1130900900">
    <w:abstractNumId w:val="29"/>
  </w:num>
  <w:num w:numId="19" w16cid:durableId="584803211">
    <w:abstractNumId w:val="15"/>
  </w:num>
  <w:num w:numId="20" w16cid:durableId="2032031491">
    <w:abstractNumId w:val="1"/>
  </w:num>
  <w:num w:numId="21" w16cid:durableId="2039885690">
    <w:abstractNumId w:val="10"/>
  </w:num>
  <w:num w:numId="22" w16cid:durableId="1244414561">
    <w:abstractNumId w:val="30"/>
  </w:num>
  <w:num w:numId="23" w16cid:durableId="270012453">
    <w:abstractNumId w:val="20"/>
  </w:num>
  <w:num w:numId="24" w16cid:durableId="1290553061">
    <w:abstractNumId w:val="6"/>
  </w:num>
  <w:num w:numId="25" w16cid:durableId="1276476655">
    <w:abstractNumId w:val="26"/>
  </w:num>
  <w:num w:numId="26" w16cid:durableId="1527478762">
    <w:abstractNumId w:val="28"/>
  </w:num>
  <w:num w:numId="27" w16cid:durableId="1740251981">
    <w:abstractNumId w:val="2"/>
  </w:num>
  <w:num w:numId="28" w16cid:durableId="1524703394">
    <w:abstractNumId w:val="4"/>
  </w:num>
  <w:num w:numId="29" w16cid:durableId="1968118758">
    <w:abstractNumId w:val="14"/>
  </w:num>
  <w:num w:numId="30" w16cid:durableId="1685593433">
    <w:abstractNumId w:val="24"/>
  </w:num>
  <w:num w:numId="31" w16cid:durableId="1411073560">
    <w:abstractNumId w:val="22"/>
  </w:num>
  <w:num w:numId="32" w16cid:durableId="519007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UnqShKEP6O63qp4MXN8UijyF9uUXkmF2RtlU37cICWrFZUBDtRm/93YW2nDIEkjI2iXv8lgtXZZDO311gvbADw==" w:salt="85sh7+2t0DfGrud3j29rv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wNTQ3MjkwMjIyZmIyN2I1M2EyNGIwZWUwMzdhZTQifQ=="/>
  </w:docVars>
  <w:rsids>
    <w:rsidRoot w:val="5F1A556D"/>
    <w:rsid w:val="00002E48"/>
    <w:rsid w:val="000150F7"/>
    <w:rsid w:val="0001676B"/>
    <w:rsid w:val="0003782E"/>
    <w:rsid w:val="000639B7"/>
    <w:rsid w:val="0008090D"/>
    <w:rsid w:val="00083323"/>
    <w:rsid w:val="00085F2E"/>
    <w:rsid w:val="000B33FD"/>
    <w:rsid w:val="000C1C6F"/>
    <w:rsid w:val="00106514"/>
    <w:rsid w:val="00112342"/>
    <w:rsid w:val="00126343"/>
    <w:rsid w:val="00133A80"/>
    <w:rsid w:val="001457B8"/>
    <w:rsid w:val="001462AD"/>
    <w:rsid w:val="00147CFD"/>
    <w:rsid w:val="00157672"/>
    <w:rsid w:val="0018281B"/>
    <w:rsid w:val="00182D65"/>
    <w:rsid w:val="001A37E9"/>
    <w:rsid w:val="001A6649"/>
    <w:rsid w:val="001D4BE4"/>
    <w:rsid w:val="001E76C5"/>
    <w:rsid w:val="0020319B"/>
    <w:rsid w:val="0020698A"/>
    <w:rsid w:val="002144CF"/>
    <w:rsid w:val="00227159"/>
    <w:rsid w:val="002419CD"/>
    <w:rsid w:val="00241C23"/>
    <w:rsid w:val="0024438B"/>
    <w:rsid w:val="002522D1"/>
    <w:rsid w:val="0025448F"/>
    <w:rsid w:val="00260087"/>
    <w:rsid w:val="00260F26"/>
    <w:rsid w:val="00264D3F"/>
    <w:rsid w:val="00277E53"/>
    <w:rsid w:val="00281727"/>
    <w:rsid w:val="002D0608"/>
    <w:rsid w:val="002D30DD"/>
    <w:rsid w:val="002D5CE5"/>
    <w:rsid w:val="002E50C4"/>
    <w:rsid w:val="00310FBA"/>
    <w:rsid w:val="003160EB"/>
    <w:rsid w:val="003376C3"/>
    <w:rsid w:val="00356456"/>
    <w:rsid w:val="00362FF8"/>
    <w:rsid w:val="0036509F"/>
    <w:rsid w:val="00365787"/>
    <w:rsid w:val="00372F3B"/>
    <w:rsid w:val="003759A4"/>
    <w:rsid w:val="003B20C6"/>
    <w:rsid w:val="003D21B0"/>
    <w:rsid w:val="003D40FC"/>
    <w:rsid w:val="003E2B4C"/>
    <w:rsid w:val="00410C3D"/>
    <w:rsid w:val="004555FA"/>
    <w:rsid w:val="00467376"/>
    <w:rsid w:val="00477035"/>
    <w:rsid w:val="004820B8"/>
    <w:rsid w:val="00487CF7"/>
    <w:rsid w:val="00491F0B"/>
    <w:rsid w:val="004A37B4"/>
    <w:rsid w:val="004B0F5F"/>
    <w:rsid w:val="004E177B"/>
    <w:rsid w:val="004F1DB0"/>
    <w:rsid w:val="004F6024"/>
    <w:rsid w:val="00500137"/>
    <w:rsid w:val="005004B6"/>
    <w:rsid w:val="00506565"/>
    <w:rsid w:val="00525272"/>
    <w:rsid w:val="00543E31"/>
    <w:rsid w:val="005441D1"/>
    <w:rsid w:val="00547254"/>
    <w:rsid w:val="00553D13"/>
    <w:rsid w:val="0055647F"/>
    <w:rsid w:val="00557D5C"/>
    <w:rsid w:val="00560F03"/>
    <w:rsid w:val="0056451D"/>
    <w:rsid w:val="005872C4"/>
    <w:rsid w:val="005914B4"/>
    <w:rsid w:val="00594729"/>
    <w:rsid w:val="005C169A"/>
    <w:rsid w:val="005C1B63"/>
    <w:rsid w:val="005D3790"/>
    <w:rsid w:val="005E000E"/>
    <w:rsid w:val="005E0063"/>
    <w:rsid w:val="005E52E3"/>
    <w:rsid w:val="005F6189"/>
    <w:rsid w:val="005F6805"/>
    <w:rsid w:val="006013B6"/>
    <w:rsid w:val="006033AD"/>
    <w:rsid w:val="0061385D"/>
    <w:rsid w:val="006141B7"/>
    <w:rsid w:val="00624500"/>
    <w:rsid w:val="00637E5F"/>
    <w:rsid w:val="0064394E"/>
    <w:rsid w:val="006535A3"/>
    <w:rsid w:val="00675F4D"/>
    <w:rsid w:val="0068625E"/>
    <w:rsid w:val="00691FBD"/>
    <w:rsid w:val="00693B28"/>
    <w:rsid w:val="0069645E"/>
    <w:rsid w:val="006B1646"/>
    <w:rsid w:val="006B450F"/>
    <w:rsid w:val="006C51DD"/>
    <w:rsid w:val="006C5A9A"/>
    <w:rsid w:val="006D3565"/>
    <w:rsid w:val="006D42BC"/>
    <w:rsid w:val="006D73C0"/>
    <w:rsid w:val="006E30A8"/>
    <w:rsid w:val="00725381"/>
    <w:rsid w:val="007507B4"/>
    <w:rsid w:val="007561F0"/>
    <w:rsid w:val="00785E27"/>
    <w:rsid w:val="00792DF4"/>
    <w:rsid w:val="007A4FE1"/>
    <w:rsid w:val="007A6878"/>
    <w:rsid w:val="007C017A"/>
    <w:rsid w:val="007D411A"/>
    <w:rsid w:val="007E4148"/>
    <w:rsid w:val="007E7252"/>
    <w:rsid w:val="007F096A"/>
    <w:rsid w:val="007F7232"/>
    <w:rsid w:val="00807B69"/>
    <w:rsid w:val="00816E9F"/>
    <w:rsid w:val="00824E3E"/>
    <w:rsid w:val="0082621F"/>
    <w:rsid w:val="00832AD3"/>
    <w:rsid w:val="00836327"/>
    <w:rsid w:val="008551AF"/>
    <w:rsid w:val="008839A9"/>
    <w:rsid w:val="00883EDF"/>
    <w:rsid w:val="008A2590"/>
    <w:rsid w:val="008B405A"/>
    <w:rsid w:val="008C4D17"/>
    <w:rsid w:val="008C5135"/>
    <w:rsid w:val="008E31C6"/>
    <w:rsid w:val="008E5741"/>
    <w:rsid w:val="00900AD4"/>
    <w:rsid w:val="0091469E"/>
    <w:rsid w:val="00914CD9"/>
    <w:rsid w:val="00924603"/>
    <w:rsid w:val="009465AE"/>
    <w:rsid w:val="00954109"/>
    <w:rsid w:val="00961908"/>
    <w:rsid w:val="00963CBF"/>
    <w:rsid w:val="0098046F"/>
    <w:rsid w:val="00981FE1"/>
    <w:rsid w:val="00982DF0"/>
    <w:rsid w:val="00984935"/>
    <w:rsid w:val="009876F3"/>
    <w:rsid w:val="009902D1"/>
    <w:rsid w:val="009A2643"/>
    <w:rsid w:val="009C7660"/>
    <w:rsid w:val="009D5685"/>
    <w:rsid w:val="009E1BDE"/>
    <w:rsid w:val="009E4D5F"/>
    <w:rsid w:val="009E6E19"/>
    <w:rsid w:val="00A15F5C"/>
    <w:rsid w:val="00A21F13"/>
    <w:rsid w:val="00A247EF"/>
    <w:rsid w:val="00A303A3"/>
    <w:rsid w:val="00A30A93"/>
    <w:rsid w:val="00A33F9B"/>
    <w:rsid w:val="00A67240"/>
    <w:rsid w:val="00A73FC9"/>
    <w:rsid w:val="00A76E56"/>
    <w:rsid w:val="00A772AC"/>
    <w:rsid w:val="00A91609"/>
    <w:rsid w:val="00A92C84"/>
    <w:rsid w:val="00A9516F"/>
    <w:rsid w:val="00AA1CBE"/>
    <w:rsid w:val="00AB12A5"/>
    <w:rsid w:val="00AC0FA6"/>
    <w:rsid w:val="00AC1FE1"/>
    <w:rsid w:val="00AC33E1"/>
    <w:rsid w:val="00AC61D0"/>
    <w:rsid w:val="00AE2CE3"/>
    <w:rsid w:val="00AE6903"/>
    <w:rsid w:val="00B113E9"/>
    <w:rsid w:val="00B145B3"/>
    <w:rsid w:val="00B234F2"/>
    <w:rsid w:val="00B273BE"/>
    <w:rsid w:val="00B37371"/>
    <w:rsid w:val="00B44459"/>
    <w:rsid w:val="00B55A6B"/>
    <w:rsid w:val="00B71469"/>
    <w:rsid w:val="00B90E7E"/>
    <w:rsid w:val="00BC0423"/>
    <w:rsid w:val="00BC2FCF"/>
    <w:rsid w:val="00BC5B59"/>
    <w:rsid w:val="00BD58C9"/>
    <w:rsid w:val="00BE4CE6"/>
    <w:rsid w:val="00BF057E"/>
    <w:rsid w:val="00BF33D5"/>
    <w:rsid w:val="00C00BFC"/>
    <w:rsid w:val="00C048F2"/>
    <w:rsid w:val="00C1132F"/>
    <w:rsid w:val="00C30D95"/>
    <w:rsid w:val="00C84E7F"/>
    <w:rsid w:val="00C94AA1"/>
    <w:rsid w:val="00C95877"/>
    <w:rsid w:val="00C975A3"/>
    <w:rsid w:val="00CA30E5"/>
    <w:rsid w:val="00CC3470"/>
    <w:rsid w:val="00CD17B9"/>
    <w:rsid w:val="00CE14F2"/>
    <w:rsid w:val="00D2157F"/>
    <w:rsid w:val="00D74C78"/>
    <w:rsid w:val="00D92632"/>
    <w:rsid w:val="00DB572E"/>
    <w:rsid w:val="00DC109C"/>
    <w:rsid w:val="00DC3B9C"/>
    <w:rsid w:val="00DC76E0"/>
    <w:rsid w:val="00E01F6B"/>
    <w:rsid w:val="00E1020A"/>
    <w:rsid w:val="00E1681C"/>
    <w:rsid w:val="00E22539"/>
    <w:rsid w:val="00E40505"/>
    <w:rsid w:val="00E430A3"/>
    <w:rsid w:val="00E5201D"/>
    <w:rsid w:val="00E55045"/>
    <w:rsid w:val="00E6767D"/>
    <w:rsid w:val="00E67AD0"/>
    <w:rsid w:val="00E725F0"/>
    <w:rsid w:val="00E75469"/>
    <w:rsid w:val="00E8401C"/>
    <w:rsid w:val="00E859BD"/>
    <w:rsid w:val="00EA281F"/>
    <w:rsid w:val="00ED5801"/>
    <w:rsid w:val="00ED6122"/>
    <w:rsid w:val="00ED68C2"/>
    <w:rsid w:val="00EE4AC5"/>
    <w:rsid w:val="00EE7E5B"/>
    <w:rsid w:val="00F01397"/>
    <w:rsid w:val="00F1265C"/>
    <w:rsid w:val="00F256F1"/>
    <w:rsid w:val="00F2667B"/>
    <w:rsid w:val="00F41B3F"/>
    <w:rsid w:val="00F56057"/>
    <w:rsid w:val="00F9521B"/>
    <w:rsid w:val="00F96C37"/>
    <w:rsid w:val="00FA603F"/>
    <w:rsid w:val="00FA7540"/>
    <w:rsid w:val="00FD1E3A"/>
    <w:rsid w:val="00FD7C68"/>
    <w:rsid w:val="00FF67F8"/>
    <w:rsid w:val="10D26947"/>
    <w:rsid w:val="4C6A38FC"/>
    <w:rsid w:val="5F1A556D"/>
    <w:rsid w:val="6773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BB025A"/>
  <w15:docId w15:val="{2D7D80F0-DA34-486B-AA9C-A02B4BAB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eastAsia="宋体" w:hAnsi="Calibri" w:cs="Times New Roman"/>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semiHidden/>
    <w:unhideWhenUsed/>
    <w:pPr>
      <w:jc w:val="left"/>
    </w:pPr>
  </w:style>
  <w:style w:type="paragraph" w:styleId="afffc">
    <w:name w:val="Body Text"/>
    <w:basedOn w:val="afff5"/>
    <w:link w:val="afffd"/>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rPr>
      <w:b/>
      <w:bCs/>
    </w:rPr>
  </w:style>
  <w:style w:type="table" w:styleId="affffb">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rFonts w:ascii="Times New Roman" w:eastAsia="宋体" w:hAnsi="Times New Roman" w:cs="Times New Roman"/>
      <w:b/>
      <w:bCs/>
      <w:lang w:val="en-US" w:eastAsia="zh-CN" w:bidi="ar-SA"/>
    </w:rPr>
  </w:style>
  <w:style w:type="character" w:styleId="affffd">
    <w:name w:val="page number"/>
    <w:qFormat/>
    <w:rPr>
      <w:rFonts w:ascii="宋体" w:eastAsia="宋体" w:hAnsi="Times New Roman" w:cs="Times New Roman"/>
      <w:sz w:val="18"/>
      <w:lang w:val="en-US" w:eastAsia="zh-CN" w:bidi="ar-SA"/>
    </w:rPr>
  </w:style>
  <w:style w:type="character" w:styleId="affffe">
    <w:name w:val="Emphasis"/>
    <w:uiPriority w:val="20"/>
    <w:qFormat/>
    <w:rPr>
      <w:rFonts w:ascii="Times New Roman" w:eastAsia="宋体" w:hAnsi="Times New Roman" w:cs="Times New Roman"/>
      <w:i/>
      <w:iCs/>
      <w:lang w:val="en-US" w:eastAsia="zh-CN" w:bidi="ar-SA"/>
    </w:rPr>
  </w:style>
  <w:style w:type="character" w:styleId="afffff">
    <w:name w:val="Hyperlink"/>
    <w:uiPriority w:val="99"/>
    <w:qFormat/>
    <w:rPr>
      <w:rFonts w:ascii="宋体" w:eastAsia="宋体" w:hAnsi="Times New Roman" w:cs="Times New Roman"/>
      <w:color w:val="auto"/>
      <w:spacing w:val="0"/>
      <w:w w:val="100"/>
      <w:position w:val="0"/>
      <w:sz w:val="21"/>
      <w:u w:val="none"/>
      <w:vertAlign w:val="baseline"/>
      <w:lang w:val="en-US" w:eastAsia="zh-CN" w:bidi="ar-SA"/>
    </w:rPr>
  </w:style>
  <w:style w:type="character" w:styleId="afffff0">
    <w:name w:val="annotation reference"/>
    <w:basedOn w:val="afff6"/>
    <w:uiPriority w:val="99"/>
    <w:semiHidden/>
    <w:unhideWhenUsed/>
    <w:rPr>
      <w:sz w:val="21"/>
      <w:szCs w:val="21"/>
    </w:rPr>
  </w:style>
  <w:style w:type="character" w:styleId="afffff1">
    <w:name w:val="footnote reference"/>
    <w:semiHidden/>
    <w:rPr>
      <w:rFonts w:ascii="宋体" w:eastAsia="宋体" w:hAnsi="宋体" w:cs="Times New Roman"/>
      <w:spacing w:val="0"/>
      <w:sz w:val="18"/>
      <w:vertAlign w:val="superscript"/>
      <w:lang w:val="en-US" w:eastAsia="zh-CN" w:bidi="ar-SA"/>
    </w:rPr>
  </w:style>
  <w:style w:type="character" w:customStyle="1" w:styleId="10">
    <w:name w:val="标题 1 字符"/>
    <w:link w:val="1"/>
    <w:rPr>
      <w:rFonts w:ascii="Times New Roman" w:eastAsia="宋体" w:hAnsi="Times New Roman" w:cs="Times New Roman"/>
      <w:b/>
      <w:bCs/>
      <w:kern w:val="44"/>
      <w:sz w:val="44"/>
      <w:szCs w:val="44"/>
      <w:lang w:val="en-US" w:eastAsia="zh-CN" w:bidi="ar-SA"/>
    </w:rPr>
  </w:style>
  <w:style w:type="character" w:customStyle="1" w:styleId="23">
    <w:name w:val="标题 2 字符"/>
    <w:link w:val="22"/>
    <w:rPr>
      <w:rFonts w:ascii="Arial" w:eastAsia="黑体" w:hAnsi="Arial" w:cs="Times New Roman"/>
      <w:b/>
      <w:bCs/>
      <w:sz w:val="32"/>
      <w:szCs w:val="32"/>
      <w:lang w:val="en-US" w:eastAsia="zh-CN" w:bidi="ar-SA"/>
    </w:rPr>
  </w:style>
  <w:style w:type="character" w:customStyle="1" w:styleId="30">
    <w:name w:val="标题 3 字符"/>
    <w:link w:val="3"/>
    <w:rPr>
      <w:rFonts w:ascii="Times New Roman" w:eastAsia="宋体" w:hAnsi="Times New Roman" w:cs="Times New Roman"/>
      <w:b/>
      <w:bCs/>
      <w:sz w:val="32"/>
      <w:szCs w:val="32"/>
      <w:lang w:val="en-US" w:eastAsia="zh-CN" w:bidi="ar-SA"/>
    </w:rPr>
  </w:style>
  <w:style w:type="character" w:customStyle="1" w:styleId="40">
    <w:name w:val="标题 4 字符"/>
    <w:link w:val="4"/>
    <w:qFormat/>
    <w:rPr>
      <w:rFonts w:ascii="Arial" w:eastAsia="黑体" w:hAnsi="Arial" w:cs="Times New Roman"/>
      <w:b/>
      <w:bCs/>
      <w:sz w:val="28"/>
      <w:szCs w:val="28"/>
      <w:lang w:val="en-US" w:eastAsia="zh-CN" w:bidi="ar-SA"/>
    </w:rPr>
  </w:style>
  <w:style w:type="character" w:customStyle="1" w:styleId="50">
    <w:name w:val="标题 5 字符"/>
    <w:link w:val="5"/>
    <w:qFormat/>
    <w:rPr>
      <w:rFonts w:ascii="Times New Roman" w:eastAsia="宋体" w:hAnsi="Times New Roman" w:cs="Times New Roman"/>
      <w:b/>
      <w:bCs/>
      <w:sz w:val="28"/>
      <w:szCs w:val="28"/>
      <w:lang w:val="en-US" w:eastAsia="zh-CN" w:bidi="ar-SA"/>
    </w:rPr>
  </w:style>
  <w:style w:type="character" w:customStyle="1" w:styleId="60">
    <w:name w:val="标题 6 字符"/>
    <w:link w:val="6"/>
    <w:qFormat/>
    <w:rPr>
      <w:rFonts w:ascii="Arial" w:eastAsia="黑体" w:hAnsi="Arial" w:cs="Times New Roman"/>
      <w:b/>
      <w:bCs/>
      <w:sz w:val="24"/>
      <w:szCs w:val="24"/>
      <w:lang w:val="en-US" w:eastAsia="zh-CN" w:bidi="ar-SA"/>
    </w:rPr>
  </w:style>
  <w:style w:type="character" w:customStyle="1" w:styleId="70">
    <w:name w:val="标题 7 字符"/>
    <w:link w:val="7"/>
    <w:rPr>
      <w:rFonts w:ascii="Times New Roman" w:eastAsia="宋体" w:hAnsi="Times New Roman" w:cs="Times New Roman"/>
      <w:b/>
      <w:bCs/>
      <w:sz w:val="24"/>
      <w:szCs w:val="24"/>
      <w:lang w:val="en-US" w:eastAsia="zh-CN" w:bidi="ar-SA"/>
    </w:rPr>
  </w:style>
  <w:style w:type="character" w:customStyle="1" w:styleId="80">
    <w:name w:val="标题 8 字符"/>
    <w:link w:val="8"/>
    <w:rPr>
      <w:rFonts w:ascii="Arial" w:eastAsia="黑体" w:hAnsi="Arial" w:cs="Times New Roman"/>
      <w:sz w:val="24"/>
      <w:szCs w:val="24"/>
      <w:lang w:val="en-US" w:eastAsia="zh-CN" w:bidi="ar-SA"/>
    </w:rPr>
  </w:style>
  <w:style w:type="character" w:customStyle="1" w:styleId="90">
    <w:name w:val="标题 9 字符"/>
    <w:link w:val="9"/>
    <w:rPr>
      <w:rFonts w:ascii="Arial" w:eastAsia="黑体" w:hAnsi="Arial" w:cs="Times New Roman"/>
      <w:lang w:val="en-US" w:eastAsia="zh-CN" w:bidi="ar-SA"/>
    </w:rPr>
  </w:style>
  <w:style w:type="character" w:customStyle="1" w:styleId="affff3">
    <w:name w:val="页眉 字符"/>
    <w:link w:val="affff2"/>
    <w:uiPriority w:val="99"/>
    <w:rPr>
      <w:rFonts w:ascii="Times New Roman" w:eastAsia="宋体" w:hAnsi="Times New Roman" w:cs="Times New Roman"/>
      <w:sz w:val="18"/>
      <w:szCs w:val="18"/>
      <w:lang w:val="en-US" w:eastAsia="zh-CN" w:bidi="ar-SA"/>
    </w:rPr>
  </w:style>
  <w:style w:type="character" w:customStyle="1" w:styleId="affff1">
    <w:name w:val="页脚 字符"/>
    <w:link w:val="affff0"/>
    <w:uiPriority w:val="99"/>
    <w:rPr>
      <w:rFonts w:ascii="宋体" w:eastAsia="宋体" w:hAnsi="Times New Roman" w:cs="Times New Roman"/>
      <w:sz w:val="18"/>
      <w:szCs w:val="18"/>
      <w:lang w:val="en-US" w:eastAsia="zh-CN" w:bidi="ar-SA"/>
    </w:rPr>
  </w:style>
  <w:style w:type="character" w:customStyle="1" w:styleId="affff">
    <w:name w:val="批注框文本 字符"/>
    <w:link w:val="afffe"/>
    <w:uiPriority w:val="99"/>
    <w:semiHidden/>
    <w:rPr>
      <w:rFonts w:ascii="Times New Roman" w:eastAsia="宋体" w:hAnsi="Times New Roman" w:cs="Times New Roman"/>
      <w:sz w:val="18"/>
      <w:szCs w:val="18"/>
      <w:lang w:val="en-US" w:eastAsia="zh-CN" w:bidi="ar-SA"/>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rFonts w:ascii="Times New Roman" w:eastAsia="宋体" w:hAnsi="Times New Roman" w:cs="Times New Roman"/>
      <w:i/>
      <w:iCs/>
      <w:color w:val="000000"/>
      <w:lang w:val="en-US" w:eastAsia="zh-CN" w:bidi="ar-SA"/>
    </w:rPr>
  </w:style>
  <w:style w:type="character" w:customStyle="1" w:styleId="affff8">
    <w:name w:val="标题 字符"/>
    <w:link w:val="affff7"/>
    <w:rPr>
      <w:rFonts w:ascii="Arial" w:eastAsia="宋体" w:hAnsi="Arial" w:cs="Arial"/>
      <w:b/>
      <w:bCs/>
      <w:sz w:val="32"/>
      <w:szCs w:val="32"/>
      <w:lang w:val="en-US" w:eastAsia="zh-CN" w:bidi="ar-SA"/>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6">
    <w:name w:val="标准文件_页脚偶数页"/>
    <w:qFormat/>
    <w:pPr>
      <w:ind w:left="198"/>
    </w:pPr>
    <w:rPr>
      <w:rFonts w:ascii="宋体" w:eastAsia="宋体" w:hAnsi="Times New Roman" w:cs="Times New Roman"/>
      <w:sz w:val="18"/>
    </w:rPr>
  </w:style>
  <w:style w:type="paragraph" w:customStyle="1" w:styleId="afffff7">
    <w:name w:val="标准文件_页脚奇数页"/>
    <w:pPr>
      <w:ind w:right="227"/>
      <w:jc w:val="right"/>
    </w:pPr>
    <w:rPr>
      <w:rFonts w:ascii="宋体" w:eastAsia="宋体" w:hAnsi="Times New Roman" w:cs="Times New Roman"/>
      <w:sz w:val="18"/>
    </w:rPr>
  </w:style>
  <w:style w:type="paragraph" w:customStyle="1" w:styleId="afffff8">
    <w:name w:val="标准书眉一"/>
    <w:pPr>
      <w:jc w:val="both"/>
    </w:pPr>
    <w:rPr>
      <w:rFonts w:ascii="Times New Roman" w:eastAsia="宋体" w:hAnsi="Times New Roman" w:cs="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9">
    <w:name w:val="标准文件_标准正文"/>
    <w:basedOn w:val="afff5"/>
    <w:next w:val="afffffa"/>
    <w:pPr>
      <w:snapToGrid w:val="0"/>
      <w:ind w:firstLineChars="200" w:firstLine="200"/>
    </w:pPr>
    <w:rPr>
      <w:kern w:val="0"/>
    </w:rPr>
  </w:style>
  <w:style w:type="paragraph" w:customStyle="1" w:styleId="afffffa">
    <w:name w:val="标准文件_段"/>
    <w:link w:val="Char"/>
    <w:pPr>
      <w:autoSpaceDE w:val="0"/>
      <w:autoSpaceDN w:val="0"/>
      <w:ind w:firstLineChars="200" w:firstLine="200"/>
      <w:jc w:val="both"/>
    </w:pPr>
    <w:rPr>
      <w:rFonts w:ascii="宋体" w:eastAsia="宋体" w:hAnsi="Times New Roman" w:cs="Times New Roman"/>
      <w:sz w:val="21"/>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pPr>
      <w:tabs>
        <w:tab w:val="center" w:pos="4154"/>
        <w:tab w:val="right" w:pos="8306"/>
      </w:tabs>
      <w:spacing w:after="120"/>
      <w:jc w:val="right"/>
    </w:pPr>
    <w:rPr>
      <w:rFonts w:ascii="黑体" w:eastAsia="黑体" w:hAnsi="宋体" w:cs="Times New Roman"/>
      <w:sz w:val="21"/>
    </w:rPr>
  </w:style>
  <w:style w:type="paragraph" w:customStyle="1" w:styleId="affffff0">
    <w:name w:val="标准文件_页眉偶数页"/>
    <w:basedOn w:val="affffff"/>
    <w:next w:val="afff5"/>
    <w:pPr>
      <w:jc w:val="left"/>
    </w:pPr>
  </w:style>
  <w:style w:type="paragraph" w:customStyle="1" w:styleId="affffff1">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eastAsia="宋体" w:hAnsi="Times New Roman" w:cs="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cs="Times New Roman"/>
      <w:sz w:val="21"/>
    </w:rPr>
  </w:style>
  <w:style w:type="character" w:customStyle="1" w:styleId="affffff2">
    <w:name w:val="标准文件_发布"/>
    <w:rPr>
      <w:rFonts w:ascii="黑体" w:eastAsia="黑体" w:hAnsi="Times New Roman" w:cs="Times New Roman"/>
      <w:spacing w:val="0"/>
      <w:w w:val="100"/>
      <w:position w:val="3"/>
      <w:sz w:val="28"/>
      <w:lang w:val="en-US" w:eastAsia="zh-CN" w:bidi="ar-SA"/>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pPr>
      <w:spacing w:line="310" w:lineRule="exact"/>
      <w:jc w:val="right"/>
    </w:pPr>
    <w:rPr>
      <w:rFonts w:ascii="黑体" w:eastAsia="黑体"/>
      <w:kern w:val="0"/>
      <w:sz w:val="28"/>
    </w:rPr>
  </w:style>
  <w:style w:type="paragraph" w:customStyle="1" w:styleId="affffff4">
    <w:name w:val="标准文件_封面标准分类号"/>
    <w:basedOn w:val="afff5"/>
    <w:rPr>
      <w:rFonts w:ascii="黑体" w:eastAsia="黑体"/>
      <w:b/>
      <w:kern w:val="0"/>
      <w:sz w:val="28"/>
    </w:rPr>
  </w:style>
  <w:style w:type="paragraph" w:customStyle="1" w:styleId="affffff5">
    <w:name w:val="标准文件_封面标准名称"/>
    <w:basedOn w:val="afff5"/>
    <w:pPr>
      <w:spacing w:line="240" w:lineRule="auto"/>
      <w:jc w:val="center"/>
    </w:pPr>
    <w:rPr>
      <w:rFonts w:ascii="黑体" w:eastAsia="黑体"/>
      <w:kern w:val="0"/>
      <w:sz w:val="52"/>
    </w:rPr>
  </w:style>
  <w:style w:type="paragraph" w:customStyle="1" w:styleId="affffff6">
    <w:name w:val="标准文件_封面标准英文名称"/>
    <w:basedOn w:val="afff5"/>
    <w:pPr>
      <w:spacing w:line="240" w:lineRule="auto"/>
      <w:jc w:val="center"/>
    </w:pPr>
    <w:rPr>
      <w:rFonts w:ascii="黑体" w:eastAsia="黑体"/>
      <w:b/>
      <w:sz w:val="28"/>
    </w:rPr>
  </w:style>
  <w:style w:type="paragraph" w:customStyle="1" w:styleId="affffff7">
    <w:name w:val="标准文件_封面发布日期"/>
    <w:basedOn w:val="afff5"/>
    <w:pPr>
      <w:spacing w:line="310" w:lineRule="exact"/>
    </w:pPr>
    <w:rPr>
      <w:rFonts w:ascii="黑体" w:eastAsia="黑体"/>
      <w:kern w:val="0"/>
      <w:sz w:val="28"/>
    </w:rPr>
  </w:style>
  <w:style w:type="paragraph" w:customStyle="1" w:styleId="affffff8">
    <w:name w:val="标准文件_封面密级"/>
    <w:basedOn w:val="afff5"/>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cs="Times New Roman"/>
      <w:sz w:val="21"/>
    </w:rPr>
  </w:style>
  <w:style w:type="paragraph" w:customStyle="1" w:styleId="aff">
    <w:name w:val="标准文件_附录表标题"/>
    <w:next w:val="afffffa"/>
    <w:pPr>
      <w:numPr>
        <w:ilvl w:val="1"/>
        <w:numId w:val="5"/>
      </w:numPr>
      <w:adjustRightInd w:val="0"/>
      <w:snapToGrid w:val="0"/>
      <w:spacing w:beforeLines="50" w:before="50" w:afterLines="50" w:after="50"/>
      <w:ind w:firstLine="420"/>
      <w:jc w:val="center"/>
      <w:textAlignment w:val="baseline"/>
    </w:pPr>
    <w:rPr>
      <w:rFonts w:ascii="黑体" w:eastAsia="黑体" w:hAnsi="Times New Roman" w:cs="Times New Roman"/>
      <w:kern w:val="21"/>
      <w:sz w:val="21"/>
    </w:rPr>
  </w:style>
  <w:style w:type="paragraph" w:customStyle="1" w:styleId="aff4">
    <w:name w:val="标准文件_附录一级条标题"/>
    <w:next w:val="afffffa"/>
    <w:pPr>
      <w:widowControl w:val="0"/>
      <w:numPr>
        <w:ilvl w:val="1"/>
        <w:numId w:val="4"/>
      </w:numPr>
      <w:spacing w:beforeLines="50" w:before="50" w:afterLines="50" w:after="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cs="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cs="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cs="Times New Roman"/>
      <w:sz w:val="21"/>
    </w:rPr>
  </w:style>
  <w:style w:type="paragraph" w:customStyle="1" w:styleId="aff8">
    <w:name w:val="标准文件_附录五级条标题"/>
    <w:next w:val="afffffa"/>
    <w:pPr>
      <w:widowControl w:val="0"/>
      <w:numPr>
        <w:ilvl w:val="5"/>
        <w:numId w:val="4"/>
      </w:numPr>
      <w:spacing w:beforeLines="50" w:before="50" w:afterLines="50" w:after="50"/>
      <w:jc w:val="both"/>
      <w:outlineLvl w:val="6"/>
    </w:pPr>
    <w:rPr>
      <w:rFonts w:ascii="黑体" w:eastAsia="黑体" w:hAnsi="Times New Roman" w:cs="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cs="Times New Roman"/>
      <w:sz w:val="21"/>
    </w:rPr>
  </w:style>
  <w:style w:type="character" w:customStyle="1" w:styleId="afffd">
    <w:name w:val="正文文本 字符"/>
    <w:link w:val="afffc"/>
    <w:rPr>
      <w:rFonts w:ascii="Times New Roman" w:eastAsia="宋体" w:hAnsi="Times New Roman" w:cs="Times New Roman"/>
      <w:lang w:val="en-US" w:eastAsia="zh-CN" w:bidi="ar-SA"/>
    </w:rPr>
  </w:style>
  <w:style w:type="paragraph" w:customStyle="1" w:styleId="affffffc">
    <w:name w:val="标准文件_附录章标题"/>
    <w:next w:val="afffffa"/>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d">
    <w:name w:val="标准文件_公式后的破折号"/>
    <w:basedOn w:val="afffffa"/>
    <w:next w:val="afffffa"/>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cs="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eastAsia="宋体" w:hAnsi="Times New Roman" w:cs="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a"/>
    <w:pPr>
      <w:widowControl/>
      <w:numPr>
        <w:ilvl w:val="4"/>
      </w:numPr>
      <w:outlineLvl w:val="3"/>
    </w:pPr>
  </w:style>
  <w:style w:type="character" w:customStyle="1" w:styleId="11">
    <w:name w:val="不明显参考1"/>
    <w:uiPriority w:val="31"/>
    <w:qFormat/>
    <w:rPr>
      <w:rFonts w:ascii="Times New Roman" w:eastAsia="宋体" w:hAnsi="Times New Roman" w:cs="Times New Roman"/>
      <w:smallCaps/>
      <w:color w:val="C0504D"/>
      <w:u w:val="single"/>
      <w:lang w:val="en-US" w:eastAsia="zh-CN" w:bidi="ar-SA"/>
    </w:rPr>
  </w:style>
  <w:style w:type="paragraph" w:customStyle="1" w:styleId="afffffff0">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eastAsia="宋体" w:hAnsi="宋体" w:cs="Times New Roman"/>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cs="Times New Roman"/>
      <w:sz w:val="21"/>
    </w:rPr>
  </w:style>
  <w:style w:type="character" w:customStyle="1" w:styleId="affff5">
    <w:name w:val="脚注文本 字符"/>
    <w:link w:val="affff4"/>
    <w:semiHidden/>
    <w:rPr>
      <w:rFonts w:ascii="宋体" w:eastAsia="宋体" w:hAnsi="Times New Roman" w:cs="Times New Roman"/>
      <w:sz w:val="18"/>
      <w:szCs w:val="18"/>
      <w:lang w:val="en-US" w:eastAsia="zh-CN" w:bidi="ar-SA"/>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lang w:val="en-US" w:eastAsia="zh-CN" w:bidi="ar-SA"/>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ffc">
    <w:name w:val="标准文件_章标题"/>
    <w:next w:val="afffffa"/>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ffd">
    <w:name w:val="标准文件_一级条标题"/>
    <w:basedOn w:val="affc"/>
    <w:next w:val="afffffa"/>
    <w:pPr>
      <w:numPr>
        <w:ilvl w:val="2"/>
      </w:numPr>
      <w:spacing w:beforeLines="50" w:before="50" w:afterLines="50" w:after="50"/>
      <w:ind w:left="0"/>
      <w:outlineLvl w:val="1"/>
    </w:pPr>
  </w:style>
  <w:style w:type="paragraph" w:customStyle="1" w:styleId="afffffff3">
    <w:name w:val="标准文件_一致程度"/>
    <w:basedOn w:val="afff5"/>
    <w:pPr>
      <w:spacing w:line="440" w:lineRule="exact"/>
      <w:jc w:val="center"/>
    </w:pPr>
    <w:rPr>
      <w:sz w:val="28"/>
    </w:rPr>
  </w:style>
  <w:style w:type="paragraph" w:customStyle="1" w:styleId="afffffff4">
    <w:name w:val="标准文件_引言标题"/>
    <w:next w:val="afff5"/>
    <w:pPr>
      <w:shd w:val="clear" w:color="FFFFFF" w:fill="FFFFFF"/>
      <w:spacing w:before="540" w:after="600"/>
      <w:jc w:val="center"/>
      <w:outlineLvl w:val="0"/>
    </w:pPr>
    <w:rPr>
      <w:rFonts w:ascii="黑体" w:eastAsia="黑体" w:hAnsi="Times New Roman" w:cs="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eastAsia="宋体" w:hAnsi="Times New Roman" w:cs="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pPr>
      <w:numPr>
        <w:numId w:val="16"/>
      </w:numPr>
      <w:tabs>
        <w:tab w:val="left" w:pos="0"/>
      </w:tabs>
      <w:spacing w:beforeLines="50" w:before="50" w:afterLines="50" w:after="50"/>
      <w:jc w:val="center"/>
    </w:pPr>
    <w:rPr>
      <w:rFonts w:ascii="黑体" w:eastAsia="黑体" w:hAnsi="Times New Roman" w:cs="Times New Roman"/>
      <w:sz w:val="21"/>
    </w:rPr>
  </w:style>
  <w:style w:type="paragraph" w:customStyle="1" w:styleId="afffffff6">
    <w:name w:val="标准文件_正文公式"/>
    <w:basedOn w:val="afff5"/>
    <w:next w:val="afffff9"/>
    <w:pPr>
      <w:tabs>
        <w:tab w:val="center" w:pos="4678"/>
        <w:tab w:val="right" w:leader="middleDot" w:pos="9356"/>
      </w:tabs>
      <w:spacing w:line="240" w:lineRule="auto"/>
    </w:pPr>
    <w:rPr>
      <w:rFonts w:ascii="宋体" w:hAnsi="宋体"/>
    </w:rPr>
  </w:style>
  <w:style w:type="paragraph" w:customStyle="1" w:styleId="afd">
    <w:name w:val="标准文件_正文图标题"/>
    <w:next w:val="afffffa"/>
    <w:pPr>
      <w:numPr>
        <w:numId w:val="17"/>
      </w:numPr>
      <w:spacing w:beforeLines="50" w:before="50" w:afterLines="50" w:after="50"/>
      <w:jc w:val="center"/>
    </w:pPr>
    <w:rPr>
      <w:rFonts w:ascii="黑体" w:eastAsia="黑体" w:hAnsi="Times New Roman" w:cs="Times New Roman"/>
      <w:sz w:val="21"/>
    </w:rPr>
  </w:style>
  <w:style w:type="paragraph" w:customStyle="1" w:styleId="afff3">
    <w:name w:val="标准文件_正文英文表标题"/>
    <w:next w:val="afffffa"/>
    <w:pPr>
      <w:numPr>
        <w:numId w:val="18"/>
      </w:numPr>
      <w:jc w:val="center"/>
    </w:pPr>
    <w:rPr>
      <w:rFonts w:ascii="黑体" w:eastAsia="黑体" w:hAnsi="Times New Roman" w:cs="Times New Roman"/>
      <w:sz w:val="21"/>
    </w:rPr>
  </w:style>
  <w:style w:type="paragraph" w:customStyle="1" w:styleId="afb">
    <w:name w:val="标准文件_正文英文图标题"/>
    <w:next w:val="afffffa"/>
    <w:pPr>
      <w:numPr>
        <w:numId w:val="19"/>
      </w:numPr>
      <w:jc w:val="center"/>
    </w:pPr>
    <w:rPr>
      <w:rFonts w:ascii="黑体" w:eastAsia="黑体" w:hAnsi="Times New Roman" w:cs="Times New Roman"/>
      <w:sz w:val="21"/>
    </w:rPr>
  </w:style>
  <w:style w:type="paragraph" w:customStyle="1" w:styleId="af7">
    <w:name w:val="标准文件_编号列项（三级）"/>
    <w:qFormat/>
    <w:pPr>
      <w:numPr>
        <w:ilvl w:val="2"/>
        <w:numId w:val="13"/>
      </w:numPr>
    </w:pPr>
    <w:rPr>
      <w:rFonts w:ascii="宋体" w:eastAsia="宋体" w:hAnsi="Times New Roman" w:cs="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8">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9">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b">
    <w:name w:val="封面标准文稿编辑信息"/>
    <w:pPr>
      <w:spacing w:before="180" w:line="180" w:lineRule="exact"/>
      <w:jc w:val="center"/>
    </w:pPr>
    <w:rPr>
      <w:rFonts w:ascii="宋体" w:eastAsia="宋体" w:hAnsi="Times New Roman" w:cs="Times New Roman"/>
      <w:sz w:val="21"/>
    </w:rPr>
  </w:style>
  <w:style w:type="paragraph" w:customStyle="1" w:styleId="afffffffc">
    <w:name w:val="封面标准文稿类别"/>
    <w:pPr>
      <w:spacing w:before="440" w:line="400" w:lineRule="exact"/>
      <w:jc w:val="center"/>
    </w:pPr>
    <w:rPr>
      <w:rFonts w:ascii="宋体" w:eastAsia="宋体" w:hAnsi="Times New Roman" w:cs="Times New Roman"/>
      <w:sz w:val="24"/>
    </w:rPr>
  </w:style>
  <w:style w:type="paragraph" w:customStyle="1" w:styleId="afffffffd">
    <w:name w:val="封面标准英文名称"/>
    <w:pPr>
      <w:widowControl w:val="0"/>
      <w:spacing w:line="360" w:lineRule="exact"/>
      <w:jc w:val="center"/>
    </w:pPr>
    <w:rPr>
      <w:rFonts w:ascii="Times New Roman" w:eastAsia="宋体" w:hAnsi="Times New Roman" w:cs="Times New Roman"/>
      <w:sz w:val="28"/>
    </w:rPr>
  </w:style>
  <w:style w:type="paragraph" w:customStyle="1" w:styleId="afffffffe">
    <w:name w:val="封面一致性程度标识"/>
    <w:qFormat/>
    <w:pPr>
      <w:spacing w:before="440" w:line="440" w:lineRule="exact"/>
      <w:jc w:val="center"/>
    </w:pPr>
    <w:rPr>
      <w:rFonts w:ascii="Times New Roman" w:eastAsia="宋体" w:hAnsi="Times New Roman" w:cs="Times New Roman"/>
      <w:sz w:val="28"/>
    </w:rPr>
  </w:style>
  <w:style w:type="paragraph" w:customStyle="1" w:styleId="affffffff">
    <w:name w:val="封面正文"/>
    <w:qFormat/>
    <w:pPr>
      <w:jc w:val="both"/>
    </w:pPr>
    <w:rPr>
      <w:rFonts w:ascii="Times New Roman" w:eastAsia="宋体" w:hAnsi="Times New Roman" w:cs="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pPr>
      <w:outlineLvl w:val="4"/>
    </w:pPr>
  </w:style>
  <w:style w:type="paragraph" w:customStyle="1" w:styleId="affffffff2">
    <w:name w:val="附录四级无标题条"/>
    <w:basedOn w:val="affffffff1"/>
    <w:next w:val="afffffa"/>
    <w:pPr>
      <w:outlineLvl w:val="5"/>
    </w:pPr>
  </w:style>
  <w:style w:type="paragraph" w:customStyle="1" w:styleId="affffffff3">
    <w:name w:val="附录图"/>
    <w:next w:val="afffffa"/>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 w:val="21"/>
    </w:rPr>
  </w:style>
  <w:style w:type="paragraph" w:customStyle="1" w:styleId="af2">
    <w:name w:val="标准文件_一级项"/>
    <w:pPr>
      <w:numPr>
        <w:numId w:val="21"/>
      </w:numPr>
    </w:pPr>
    <w:rPr>
      <w:rFonts w:ascii="宋体" w:eastAsia="宋体" w:hAnsi="Times New Roman" w:cs="Times New Roman"/>
      <w:sz w:val="21"/>
    </w:rPr>
  </w:style>
  <w:style w:type="paragraph" w:customStyle="1" w:styleId="affffffff4">
    <w:name w:val="附录五级无标题条"/>
    <w:basedOn w:val="affffffff2"/>
    <w:next w:val="afffffa"/>
    <w:pPr>
      <w:outlineLvl w:val="6"/>
    </w:pPr>
  </w:style>
  <w:style w:type="paragraph" w:customStyle="1" w:styleId="affffffff5">
    <w:name w:val="附录性质"/>
    <w:basedOn w:val="afff5"/>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lang w:val="en-US" w:eastAsia="zh-CN" w:bidi="ar-SA"/>
    </w:rPr>
  </w:style>
  <w:style w:type="character" w:customStyle="1" w:styleId="affffffff8">
    <w:name w:val="个人撰写风格"/>
    <w:qFormat/>
    <w:rPr>
      <w:rFonts w:ascii="Arial" w:eastAsia="宋体" w:hAnsi="Arial" w:cs="Arial"/>
      <w:color w:val="auto"/>
      <w:spacing w:val="0"/>
      <w:sz w:val="20"/>
      <w:lang w:val="en-US" w:eastAsia="zh-CN" w:bidi="ar-SA"/>
    </w:rPr>
  </w:style>
  <w:style w:type="paragraph" w:customStyle="1" w:styleId="affffffff9">
    <w:name w:val="脚注后续"/>
    <w:pPr>
      <w:ind w:leftChars="350" w:left="350"/>
      <w:jc w:val="both"/>
    </w:pPr>
    <w:rPr>
      <w:rFonts w:ascii="宋体" w:eastAsia="宋体" w:hAnsi="Times New Roman" w:cs="Times New Roman"/>
      <w:sz w:val="18"/>
    </w:rPr>
  </w:style>
  <w:style w:type="paragraph" w:customStyle="1" w:styleId="afff4">
    <w:name w:val="列项——"/>
    <w:pPr>
      <w:widowControl w:val="0"/>
      <w:numPr>
        <w:numId w:val="22"/>
      </w:numPr>
      <w:jc w:val="both"/>
    </w:pPr>
    <w:rPr>
      <w:rFonts w:ascii="宋体" w:eastAsia="宋体" w:hAnsi="宋体" w:cs="Times New Roman"/>
      <w:sz w:val="21"/>
    </w:rPr>
  </w:style>
  <w:style w:type="paragraph" w:customStyle="1" w:styleId="affffffffa">
    <w:name w:val="列项·"/>
    <w:basedOn w:val="afffffa"/>
    <w:pPr>
      <w:tabs>
        <w:tab w:val="left" w:pos="840"/>
      </w:tabs>
    </w:pPr>
  </w:style>
  <w:style w:type="paragraph" w:customStyle="1" w:styleId="affffffffb">
    <w:name w:val="目次、索引正文"/>
    <w:pPr>
      <w:spacing w:line="320" w:lineRule="exact"/>
      <w:jc w:val="both"/>
    </w:pPr>
    <w:rPr>
      <w:rFonts w:ascii="宋体" w:eastAsia="宋体" w:hAnsi="Times New Roman" w:cs="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cs="Times New Roman"/>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f0">
    <w:name w:val="无标题条"/>
    <w:next w:val="afffffa"/>
    <w:pPr>
      <w:jc w:val="both"/>
    </w:pPr>
    <w:rPr>
      <w:rFonts w:ascii="宋体" w:eastAsia="宋体" w:hAnsi="宋体" w:cs="Times New Roman"/>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1">
    <w:name w:val="注:后续"/>
    <w:pPr>
      <w:spacing w:line="300" w:lineRule="exact"/>
      <w:ind w:leftChars="400" w:left="600" w:hangingChars="200" w:hanging="200"/>
      <w:jc w:val="both"/>
    </w:pPr>
    <w:rPr>
      <w:rFonts w:ascii="宋体" w:eastAsia="宋体" w:hAnsi="Times New Roman" w:cs="Times New Roman"/>
      <w:sz w:val="18"/>
    </w:rPr>
  </w:style>
  <w:style w:type="paragraph" w:customStyle="1" w:styleId="afffffffff2">
    <w:name w:val="注×:后续"/>
    <w:basedOn w:val="afffffffff1"/>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pPr>
      <w:numPr>
        <w:numId w:val="23"/>
      </w:numPr>
      <w:ind w:firstLineChars="0" w:firstLine="0"/>
    </w:pPr>
    <w:rPr>
      <w:rFonts w:ascii="Times New Roman" w:cs="Arial"/>
      <w:szCs w:val="28"/>
    </w:rPr>
  </w:style>
  <w:style w:type="paragraph" w:customStyle="1" w:styleId="ae">
    <w:name w:val="标准文件_小写罗马数字编号列项"/>
    <w:basedOn w:val="afffffa"/>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eastAsia="宋体" w:hAnsi="Times New Roman" w:cs="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eastAsia="宋体" w:hAnsi="Times New Roman" w:cs="Times New Roman"/>
      <w:sz w:val="21"/>
    </w:rPr>
  </w:style>
  <w:style w:type="paragraph" w:customStyle="1" w:styleId="afffffffffb">
    <w:name w:val="标准文件_索引字母"/>
    <w:next w:val="afffffa"/>
    <w:qFormat/>
    <w:pPr>
      <w:jc w:val="center"/>
    </w:pPr>
    <w:rPr>
      <w:rFonts w:ascii="宋体" w:eastAsia="Times New Roman" w:hAnsi="宋体" w:cs="Times New Roman"/>
      <w:b/>
      <w:kern w:val="2"/>
      <w:sz w:val="21"/>
    </w:rPr>
  </w:style>
  <w:style w:type="paragraph" w:customStyle="1" w:styleId="afffffffffc">
    <w:name w:val="标准文件_附录前"/>
    <w:next w:val="afffffa"/>
    <w:qFormat/>
    <w:pPr>
      <w:spacing w:line="20" w:lineRule="atLeast"/>
      <w:ind w:firstLine="200"/>
    </w:pPr>
    <w:rPr>
      <w:rFonts w:ascii="宋体" w:eastAsia="宋体" w:hAnsi="宋体" w:cs="Times New Roman"/>
      <w:kern w:val="2"/>
      <w:sz w:val="10"/>
    </w:rPr>
  </w:style>
  <w:style w:type="paragraph" w:customStyle="1" w:styleId="afffffffffd">
    <w:name w:val="标准文件_正文标准名称"/>
    <w:qFormat/>
    <w:pPr>
      <w:spacing w:beforeLines="20" w:before="20" w:after="640" w:line="400" w:lineRule="exact"/>
      <w:jc w:val="center"/>
    </w:pPr>
    <w:rPr>
      <w:rFonts w:ascii="黑体" w:eastAsia="黑体" w:hAnsi="黑体" w:cs="Times New Roman"/>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eastAsia="宋体" w:hAnsi="Times New Roman" w:cs="Times New Roman"/>
      <w:sz w:val="18"/>
      <w:szCs w:val="18"/>
    </w:rPr>
  </w:style>
  <w:style w:type="paragraph" w:customStyle="1" w:styleId="a5">
    <w:name w:val="标准文件_注×："/>
    <w:qFormat/>
    <w:pPr>
      <w:widowControl w:val="0"/>
      <w:numPr>
        <w:numId w:val="27"/>
      </w:numPr>
      <w:autoSpaceDE w:val="0"/>
      <w:autoSpaceDN w:val="0"/>
      <w:jc w:val="both"/>
    </w:pPr>
    <w:rPr>
      <w:rFonts w:ascii="宋体" w:eastAsia="宋体" w:hAnsi="Times New Roman" w:cs="Times New Roman"/>
      <w:sz w:val="18"/>
      <w:szCs w:val="18"/>
    </w:rPr>
  </w:style>
  <w:style w:type="paragraph" w:customStyle="1" w:styleId="ac">
    <w:name w:val="标准文件_示例："/>
    <w:next w:val="affffffffff"/>
    <w:qFormat/>
    <w:pPr>
      <w:widowControl w:val="0"/>
      <w:numPr>
        <w:numId w:val="28"/>
      </w:numPr>
      <w:jc w:val="both"/>
    </w:pPr>
    <w:rPr>
      <w:rFonts w:ascii="宋体" w:eastAsia="宋体" w:hAnsi="Times New Roman" w:cs="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rPr>
      <w:rFonts w:ascii="宋体" w:eastAsia="宋体" w:hAnsi="Times New Roman" w:cs="Times New Roman"/>
      <w:sz w:val="21"/>
      <w:lang w:val="en-US" w:eastAsia="zh-CN" w:bidi="ar-SA"/>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rPr>
      <w:rFonts w:ascii="Times New Roman" w:eastAsia="宋体" w:hAnsi="Times New Roman" w:cs="Times New Roman"/>
      <w:color w:val="808080"/>
      <w:lang w:val="en-US" w:eastAsia="zh-CN" w:bidi="ar-SA"/>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ascii="Times New Roman" w:eastAsia="宋体" w:hAnsi="Times New Roman" w:cs="Times New Roman"/>
      <w:sz w:val="21"/>
      <w:lang w:val="en-US" w:eastAsia="zh-CN" w:bidi="ar-SA"/>
    </w:rPr>
  </w:style>
  <w:style w:type="paragraph" w:customStyle="1" w:styleId="affffffffff4">
    <w:name w:val="标准文件_图表说明"/>
    <w:qFormat/>
    <w:pPr>
      <w:spacing w:line="276" w:lineRule="auto"/>
      <w:ind w:firstLine="420"/>
    </w:pPr>
    <w:rPr>
      <w:rFonts w:ascii="宋体" w:eastAsia="宋体" w:hAnsi="宋体" w:cs="Times New Roman"/>
      <w:kern w:val="2"/>
      <w:sz w:val="18"/>
    </w:rPr>
  </w:style>
  <w:style w:type="paragraph" w:customStyle="1" w:styleId="affffffffff5">
    <w:name w:val="其他发布日期"/>
    <w:basedOn w:val="afffffff8"/>
    <w:pPr>
      <w:framePr w:w="3997" w:h="471" w:hRule="exact" w:hSpace="0" w:vSpace="181" w:wrap="around" w:vAnchor="page" w:hAnchor="page" w:x="1419" w:y="14097"/>
    </w:pPr>
  </w:style>
  <w:style w:type="paragraph" w:customStyle="1" w:styleId="affffffffff6">
    <w:name w:val="其他实施日期"/>
    <w:basedOn w:val="affffffffe"/>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round"/>
      <w:spacing w:before="57"/>
    </w:pPr>
    <w:rPr>
      <w:sz w:val="21"/>
    </w:rPr>
  </w:style>
  <w:style w:type="paragraph" w:customStyle="1" w:styleId="affffffffff9">
    <w:name w:val="标准文件_文件名称"/>
    <w:basedOn w:val="afffffa"/>
    <w:next w:val="afffffa"/>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eastAsia="宋体" w:hAnsi="Times New Roman" w:cs="Times New Roman"/>
      <w:sz w:val="18"/>
      <w:lang w:val="en-US" w:eastAsia="zh-CN" w:bidi="ar-SA"/>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table" w:customStyle="1" w:styleId="12">
    <w:name w:val="网格型1"/>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批注文字 字符"/>
    <w:basedOn w:val="afff6"/>
    <w:link w:val="afffa"/>
    <w:uiPriority w:val="99"/>
    <w:semiHidden/>
    <w:rPr>
      <w:rFonts w:ascii="Calibri" w:eastAsia="宋体" w:hAnsi="Calibri" w:cs="Times New Roman"/>
      <w:kern w:val="2"/>
      <w:sz w:val="21"/>
      <w:szCs w:val="21"/>
    </w:rPr>
  </w:style>
  <w:style w:type="character" w:customStyle="1" w:styleId="affffa">
    <w:name w:val="批注主题 字符"/>
    <w:basedOn w:val="afffb"/>
    <w:link w:val="affff9"/>
    <w:uiPriority w:val="99"/>
    <w:semiHidden/>
    <w:rPr>
      <w:rFonts w:ascii="Calibri" w:eastAsia="宋体" w:hAnsi="Calibri"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6faf3-19ae-4e32-b636-ea3d821811c0}"/>
        <w:category>
          <w:name w:val="常规"/>
          <w:gallery w:val="placeholder"/>
        </w:category>
        <w:types>
          <w:type w:val="bbPlcHdr"/>
        </w:types>
        <w:behaviors>
          <w:behavior w:val="content"/>
        </w:behaviors>
        <w:guid w:val="{7236FAF3-19AE-4E32-B636-EA3D821811C0}"/>
      </w:docPartPr>
      <w:docPartBody>
        <w:p w:rsidR="00422C90" w:rsidRDefault="00000000">
          <w:pPr>
            <w:pStyle w:val="08D5D48ED9284E159C45BC48A07AA50C"/>
          </w:pPr>
          <w:r>
            <w:rPr>
              <w:rStyle w:val="a3"/>
              <w:rFonts w:hint="eastAsia"/>
            </w:rPr>
            <w:t>单击或点击此处输入文字。</w:t>
          </w:r>
        </w:p>
      </w:docPartBody>
    </w:docPart>
    <w:docPart>
      <w:docPartPr>
        <w:name w:val="{34d21c73-371a-410f-9f75-6c4737b90c2a}"/>
        <w:category>
          <w:name w:val="常规"/>
          <w:gallery w:val="placeholder"/>
        </w:category>
        <w:types>
          <w:type w:val="bbPlcHdr"/>
        </w:types>
        <w:behaviors>
          <w:behavior w:val="content"/>
        </w:behaviors>
        <w:guid w:val="{34D21C73-371A-410F-9F75-6C4737B90C2A}"/>
      </w:docPartPr>
      <w:docPartBody>
        <w:p w:rsidR="00422C90" w:rsidRDefault="00000000">
          <w:pPr>
            <w:pStyle w:val="F4C290F8A965441B99FCB8E7716B3EC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4D"/>
    <w:rsid w:val="001F61F8"/>
    <w:rsid w:val="0024307B"/>
    <w:rsid w:val="0032423A"/>
    <w:rsid w:val="00371991"/>
    <w:rsid w:val="00422C90"/>
    <w:rsid w:val="0046595D"/>
    <w:rsid w:val="00545F86"/>
    <w:rsid w:val="00617D3F"/>
    <w:rsid w:val="0080364E"/>
    <w:rsid w:val="0090389D"/>
    <w:rsid w:val="00912391"/>
    <w:rsid w:val="0097027C"/>
    <w:rsid w:val="00AF45BA"/>
    <w:rsid w:val="00BE39A8"/>
    <w:rsid w:val="00BE7CB8"/>
    <w:rsid w:val="00C01E4D"/>
    <w:rsid w:val="00C53FD2"/>
    <w:rsid w:val="00C97962"/>
    <w:rsid w:val="00D2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8D5D48ED9284E159C45BC48A07AA50C">
    <w:name w:val="08D5D48ED9284E159C45BC48A07AA50C"/>
    <w:qFormat/>
    <w:pPr>
      <w:widowControl w:val="0"/>
      <w:jc w:val="both"/>
    </w:pPr>
    <w:rPr>
      <w:kern w:val="2"/>
      <w:sz w:val="21"/>
      <w:szCs w:val="22"/>
    </w:rPr>
  </w:style>
  <w:style w:type="paragraph" w:customStyle="1" w:styleId="F4C290F8A965441B99FCB8E7716B3ECA">
    <w:name w:val="F4C290F8A965441B99FCB8E7716B3EC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8</Pages>
  <Words>880</Words>
  <Characters>5017</Characters>
  <Application>Microsoft Office Word</Application>
  <DocSecurity>0</DocSecurity>
  <Lines>41</Lines>
  <Paragraphs>11</Paragraphs>
  <ScaleCrop>false</ScaleCrop>
  <Company>PCMI</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User</dc:creator>
  <dc:description>&lt;config cover="true" show_menu="true" version="1.0.0" doctype="SDKXY"&gt;_x000d_
&lt;/config&gt;</dc:description>
  <cp:lastModifiedBy>s l</cp:lastModifiedBy>
  <cp:revision>55</cp:revision>
  <cp:lastPrinted>2022-11-04T09:15:00Z</cp:lastPrinted>
  <dcterms:created xsi:type="dcterms:W3CDTF">2022-11-03T08:43:00Z</dcterms:created>
  <dcterms:modified xsi:type="dcterms:W3CDTF">2022-11-10T08:14:00Z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72DAA817FDBD41D4BF260BDC617F06B6</vt:lpwstr>
  </property>
  <property fmtid="{D5CDD505-2E9C-101B-9397-08002B2CF9AE}" pid="4" name="doctype">
    <vt:lpwstr>SDKXY</vt:lpwstr>
  </property>
  <property fmtid="{D5CDD505-2E9C-101B-9397-08002B2CF9AE}" pid="5" name="cover">
    <vt:lpwstr>true</vt:lpwstr>
  </property>
  <property fmtid="{D5CDD505-2E9C-101B-9397-08002B2CF9AE}" pid="6" name="show_menu">
    <vt:lpwstr>true</vt:lpwstr>
  </property>
  <property fmtid="{D5CDD505-2E9C-101B-9397-08002B2CF9AE}" pid="7" name="version">
    <vt:lpwstr>1.0.0</vt:lpwstr>
  </property>
  <property fmtid="{D5CDD505-2E9C-101B-9397-08002B2CF9AE}" pid="8" name="xmlname">
    <vt:lpwstr>国家标准</vt:lpwstr>
  </property>
  <property fmtid="{D5CDD505-2E9C-101B-9397-08002B2CF9AE}" pid="9" name="NSTD_CODE">
    <vt:lpwstr>GB/T-</vt:lpwstr>
  </property>
  <property fmtid="{D5CDD505-2E9C-101B-9397-08002B2CF9AE}" pid="10" name="OSTD_CODE">
    <vt:lpwstr>代替 GB/T-</vt:lpwstr>
  </property>
  <property fmtid="{D5CDD505-2E9C-101B-9397-08002B2CF9AE}" pid="11" name="flag_zhengwen">
    <vt:lpwstr>0</vt:lpwstr>
  </property>
  <property fmtid="{D5CDD505-2E9C-101B-9397-08002B2CF9AE}" pid="12" name="flag_fulu">
    <vt:lpwstr>0</vt:lpwstr>
  </property>
  <property fmtid="{D5CDD505-2E9C-101B-9397-08002B2CF9AE}" pid="13" name="flag_pic">
    <vt:lpwstr>False</vt:lpwstr>
  </property>
  <property fmtid="{D5CDD505-2E9C-101B-9397-08002B2CF9AE}" pid="14" name="flag_tab">
    <vt:lpwstr>false</vt:lpwstr>
  </property>
  <property fmtid="{D5CDD505-2E9C-101B-9397-08002B2CF9AE}" pid="15" name="NumList">
    <vt:lpwstr>false</vt:lpwstr>
  </property>
</Properties>
</file>