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AD0BE9" w14:paraId="438ED6B7" w14:textId="77777777">
        <w:tc>
          <w:tcPr>
            <w:tcW w:w="509" w:type="dxa"/>
          </w:tcPr>
          <w:p w14:paraId="20E7225D" w14:textId="77777777" w:rsidR="00AD0BE9"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Hlk134190110"/>
            <w:bookmarkEnd w:id="0"/>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E1E1815" w14:textId="77777777" w:rsidR="00AD0BE9"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1"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03.080.01</w:t>
            </w:r>
            <w:r>
              <w:rPr>
                <w:rFonts w:ascii="黑体" w:eastAsia="黑体" w:hAnsi="黑体"/>
                <w:sz w:val="21"/>
                <w:szCs w:val="21"/>
              </w:rPr>
              <w:fldChar w:fldCharType="end"/>
            </w:r>
            <w:bookmarkEnd w:id="1"/>
          </w:p>
        </w:tc>
      </w:tr>
      <w:tr w:rsidR="00AD0BE9" w14:paraId="515AEB15" w14:textId="77777777">
        <w:tc>
          <w:tcPr>
            <w:tcW w:w="509" w:type="dxa"/>
          </w:tcPr>
          <w:p w14:paraId="59CFF256" w14:textId="77777777" w:rsidR="00AD0BE9"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AD0BE9" w14:paraId="5E83357F" w14:textId="77777777">
              <w:trPr>
                <w:trHeight w:hRule="exact" w:val="1021"/>
              </w:trPr>
              <w:tc>
                <w:tcPr>
                  <w:tcW w:w="9242" w:type="dxa"/>
                  <w:vAlign w:val="center"/>
                </w:tcPr>
                <w:p w14:paraId="1990AE80" w14:textId="77777777" w:rsidR="00AD0BE9" w:rsidRDefault="00AD0BE9" w:rsidP="00233BEC">
                  <w:pPr>
                    <w:pStyle w:val="afffff2"/>
                    <w:framePr w:w="0" w:hRule="auto" w:wrap="auto" w:hAnchor="text" w:xAlign="left" w:yAlign="inline" w:anchorLock="0"/>
                    <w:ind w:left="420" w:right="624"/>
                    <w:rPr>
                      <w:rFonts w:ascii="宋体" w:hAnsi="宋体"/>
                      <w:sz w:val="28"/>
                      <w:szCs w:val="28"/>
                    </w:rPr>
                  </w:pPr>
                </w:p>
              </w:tc>
            </w:tr>
          </w:tbl>
          <w:p w14:paraId="6AA83089" w14:textId="77777777" w:rsidR="00AD0BE9"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A87</w:t>
            </w:r>
            <w:r>
              <w:rPr>
                <w:rFonts w:ascii="黑体" w:eastAsia="黑体" w:hAnsi="黑体"/>
                <w:sz w:val="21"/>
                <w:szCs w:val="21"/>
              </w:rPr>
              <w:fldChar w:fldCharType="end"/>
            </w:r>
            <w:bookmarkEnd w:id="2"/>
          </w:p>
        </w:tc>
      </w:tr>
    </w:tbl>
    <w:p w14:paraId="27F97360" w14:textId="77777777" w:rsidR="00AD0BE9" w:rsidRDefault="00000000">
      <w:pPr>
        <w:pStyle w:val="afffff3"/>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27CBEF2F" w14:textId="77777777" w:rsidR="00AD0BE9" w:rsidRDefault="00000000">
      <w:pPr>
        <w:pStyle w:val="affffffffff5"/>
        <w:framePr w:wrap="auto"/>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rPr>
          <w:rFonts w:hint="eastAsia"/>
        </w:rPr>
        <w:t>CFLP</w:t>
      </w:r>
      <w:r>
        <w:fldChar w:fldCharType="end"/>
      </w:r>
      <w:bookmarkEnd w:id="4"/>
      <w:r>
        <w:t xml:space="preserve"> </w:t>
      </w:r>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14:paraId="55A3B896" w14:textId="77777777" w:rsidR="00AD0BE9" w:rsidRDefault="00AD0BE9">
      <w:pPr>
        <w:pStyle w:val="affffffffff6"/>
        <w:framePr w:wrap="auto"/>
        <w:ind w:right="210"/>
        <w:rPr>
          <w:rFonts w:hAnsi="黑体"/>
        </w:rPr>
      </w:pPr>
    </w:p>
    <w:p w14:paraId="04ED3C85" w14:textId="77777777" w:rsidR="00AD0BE9"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8CFE828" wp14:editId="6B0A2E3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C376E9E" w14:textId="77777777" w:rsidR="00AD0BE9" w:rsidRDefault="00AD0BE9">
      <w:pPr>
        <w:pStyle w:val="afffff3"/>
        <w:framePr w:w="9639" w:h="6976" w:hRule="exact" w:hSpace="0" w:vSpace="0" w:wrap="around" w:hAnchor="page" w:y="6408"/>
        <w:jc w:val="center"/>
        <w:rPr>
          <w:rFonts w:ascii="黑体" w:eastAsia="黑体" w:hAnsi="黑体"/>
          <w:b w:val="0"/>
          <w:bCs w:val="0"/>
          <w:w w:val="100"/>
        </w:rPr>
      </w:pPr>
    </w:p>
    <w:p w14:paraId="159B7500" w14:textId="77777777" w:rsidR="00AD0BE9" w:rsidRDefault="00000000">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钢铁数字化仓库基本要求</w:t>
      </w:r>
      <w:r>
        <w:fldChar w:fldCharType="end"/>
      </w:r>
      <w:bookmarkEnd w:id="7"/>
    </w:p>
    <w:p w14:paraId="07E42D10" w14:textId="77777777" w:rsidR="00AD0BE9" w:rsidRDefault="00AD0BE9">
      <w:pPr>
        <w:framePr w:w="9639" w:h="6974" w:hRule="exact" w:wrap="around" w:vAnchor="page" w:hAnchor="page" w:x="1419" w:y="6408" w:anchorLock="1"/>
        <w:ind w:left="-1418"/>
      </w:pPr>
    </w:p>
    <w:p w14:paraId="57A16ACB" w14:textId="77777777" w:rsidR="00AD0BE9" w:rsidRDefault="00000000">
      <w:pPr>
        <w:pStyle w:val="afffffffb"/>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Basic requirements for digital warehouse of steel  </w:t>
      </w:r>
      <w:r>
        <w:rPr>
          <w:rFonts w:eastAsia="黑体"/>
          <w:szCs w:val="28"/>
        </w:rPr>
        <w:fldChar w:fldCharType="end"/>
      </w:r>
      <w:bookmarkEnd w:id="8"/>
    </w:p>
    <w:p w14:paraId="668ADF7C" w14:textId="77777777" w:rsidR="00AD0BE9" w:rsidRDefault="00AD0BE9">
      <w:pPr>
        <w:framePr w:w="9639" w:h="6974" w:hRule="exact" w:wrap="around" w:vAnchor="page" w:hAnchor="page" w:x="1419" w:y="6408" w:anchorLock="1"/>
        <w:spacing w:line="760" w:lineRule="exact"/>
        <w:ind w:left="-1418"/>
      </w:pPr>
    </w:p>
    <w:p w14:paraId="78AC8DE8" w14:textId="77777777" w:rsidR="00AD0BE9" w:rsidRDefault="00AD0BE9">
      <w:pPr>
        <w:pStyle w:val="afffffffb"/>
        <w:framePr w:w="9639" w:h="6974" w:hRule="exact" w:wrap="around" w:vAnchor="page" w:hAnchor="page" w:x="1419" w:y="6408" w:anchorLock="1"/>
        <w:textAlignment w:val="bottom"/>
        <w:rPr>
          <w:rFonts w:eastAsia="黑体"/>
          <w:szCs w:val="28"/>
        </w:rPr>
      </w:pPr>
    </w:p>
    <w:p w14:paraId="0ECCF2C6" w14:textId="77777777" w:rsidR="00AD0BE9" w:rsidRDefault="00000000">
      <w:pPr>
        <w:pStyle w:val="a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9"/>
    </w:p>
    <w:p w14:paraId="678A4236" w14:textId="77777777" w:rsidR="00AD0BE9" w:rsidRDefault="00000000">
      <w:pPr>
        <w:pStyle w:val="a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3年5月19日）"/>
            </w:textInput>
          </w:ffData>
        </w:fldChar>
      </w:r>
      <w:bookmarkStart w:id="10"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Pr>
          <w:rFonts w:hint="eastAsia"/>
          <w:sz w:val="21"/>
          <w:szCs w:val="28"/>
        </w:rPr>
        <w:t>年</w:t>
      </w:r>
      <w:r>
        <w:rPr>
          <w:rFonts w:hint="eastAsia"/>
          <w:sz w:val="21"/>
          <w:szCs w:val="28"/>
        </w:rPr>
        <w:t>5</w:t>
      </w:r>
      <w:r>
        <w:rPr>
          <w:rFonts w:hint="eastAsia"/>
          <w:sz w:val="21"/>
          <w:szCs w:val="28"/>
        </w:rPr>
        <w:t>月</w:t>
      </w:r>
      <w:r>
        <w:rPr>
          <w:rFonts w:hint="eastAsia"/>
          <w:sz w:val="21"/>
          <w:szCs w:val="28"/>
        </w:rPr>
        <w:t>19</w:t>
      </w:r>
      <w:r>
        <w:rPr>
          <w:rFonts w:hint="eastAsia"/>
          <w:sz w:val="21"/>
          <w:szCs w:val="28"/>
        </w:rPr>
        <w:t>日）</w:t>
      </w:r>
      <w:r>
        <w:rPr>
          <w:sz w:val="21"/>
          <w:szCs w:val="28"/>
        </w:rPr>
        <w:fldChar w:fldCharType="end"/>
      </w:r>
      <w:bookmarkEnd w:id="10"/>
    </w:p>
    <w:p w14:paraId="3E1AF8DE" w14:textId="77777777" w:rsidR="00AD0BE9" w:rsidRDefault="00AD0BE9">
      <w:pPr>
        <w:pStyle w:val="afffffffb"/>
        <w:framePr w:w="9639" w:h="6974" w:hRule="exact" w:wrap="around" w:vAnchor="page" w:hAnchor="page" w:x="1419" w:y="6408" w:anchorLock="1"/>
        <w:spacing w:beforeLines="300" w:before="720" w:afterLines="30" w:after="72" w:line="240" w:lineRule="auto"/>
        <w:textAlignment w:val="bottom"/>
        <w:rPr>
          <w:b/>
          <w:sz w:val="21"/>
          <w:szCs w:val="28"/>
        </w:rPr>
      </w:pPr>
    </w:p>
    <w:p w14:paraId="2BCA4207" w14:textId="77777777" w:rsidR="00AD0BE9" w:rsidRDefault="00000000">
      <w:pPr>
        <w:pStyle w:val="affffffffff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0953D72B" w14:textId="77777777" w:rsidR="00AD0BE9" w:rsidRDefault="00000000">
      <w:pPr>
        <w:pStyle w:val="affffffffff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7072512E" w14:textId="77777777" w:rsidR="00AD0BE9" w:rsidRDefault="00000000">
      <w:pPr>
        <w:pStyle w:val="affffffffb"/>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中国物流与采购联合会</w:t>
      </w:r>
      <w:r>
        <w:rPr>
          <w:rFonts w:hAnsi="黑体"/>
          <w:w w:val="100"/>
          <w:sz w:val="28"/>
        </w:rPr>
        <w:fldChar w:fldCharType="end"/>
      </w:r>
      <w:bookmarkEnd w:id="17"/>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14:paraId="4AFD802E" w14:textId="77777777" w:rsidR="00AD0BE9" w:rsidRDefault="00000000">
      <w:pPr>
        <w:rPr>
          <w:rFonts w:ascii="宋体" w:hAnsi="宋体"/>
          <w:sz w:val="28"/>
          <w:szCs w:val="28"/>
        </w:rPr>
        <w:sectPr w:rsidR="00AD0BE9">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09C7643" wp14:editId="0D71A05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A2B4BCF" w14:textId="77777777" w:rsidR="00AD0BE9" w:rsidRDefault="00000000">
      <w:pPr>
        <w:pStyle w:val="affffffd"/>
        <w:spacing w:after="360"/>
      </w:pPr>
      <w:bookmarkStart w:id="18" w:name="BookMark1"/>
      <w:bookmarkStart w:id="19" w:name="_Toc134128132"/>
      <w:bookmarkStart w:id="20" w:name="_Toc132979793"/>
      <w:bookmarkStart w:id="21" w:name="_Toc134190736"/>
      <w:bookmarkStart w:id="22" w:name="_Toc134128033"/>
      <w:bookmarkStart w:id="23" w:name="_Toc132996439"/>
      <w:bookmarkStart w:id="24" w:name="_Toc134128099"/>
      <w:r>
        <w:rPr>
          <w:rFonts w:hint="eastAsia"/>
          <w:spacing w:val="320"/>
        </w:rPr>
        <w:lastRenderedPageBreak/>
        <w:t>目</w:t>
      </w:r>
      <w:r>
        <w:rPr>
          <w:rFonts w:hint="eastAsia"/>
        </w:rPr>
        <w:t>次</w:t>
      </w:r>
    </w:p>
    <w:p w14:paraId="6A084200"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"标准文件_一级条标题,2,标准文件_附录一级条标题,2," </w:instrText>
      </w:r>
      <w:r>
        <w:fldChar w:fldCharType="separate"/>
      </w:r>
      <w:hyperlink w:anchor="_Toc135380929" w:history="1">
        <w:r>
          <w:rPr>
            <w:rStyle w:val="affffd"/>
          </w:rPr>
          <w:t>前言</w:t>
        </w:r>
        <w:r>
          <w:tab/>
        </w:r>
        <w:r>
          <w:fldChar w:fldCharType="begin"/>
        </w:r>
        <w:r>
          <w:instrText xml:space="preserve"> PAGEREF _Toc135380929 \h </w:instrText>
        </w:r>
        <w:r>
          <w:fldChar w:fldCharType="separate"/>
        </w:r>
        <w:r>
          <w:t>II</w:t>
        </w:r>
        <w:r>
          <w:fldChar w:fldCharType="end"/>
        </w:r>
      </w:hyperlink>
    </w:p>
    <w:p w14:paraId="59D8F94D"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0" w:history="1">
        <w:r>
          <w:rPr>
            <w:rStyle w:val="affffd"/>
          </w:rPr>
          <w:t>引言</w:t>
        </w:r>
        <w:r>
          <w:tab/>
        </w:r>
        <w:r>
          <w:fldChar w:fldCharType="begin"/>
        </w:r>
        <w:r>
          <w:instrText xml:space="preserve"> PAGEREF _Toc135380930 \h </w:instrText>
        </w:r>
        <w:r>
          <w:fldChar w:fldCharType="separate"/>
        </w:r>
        <w:r>
          <w:t>III</w:t>
        </w:r>
        <w:r>
          <w:fldChar w:fldCharType="end"/>
        </w:r>
      </w:hyperlink>
    </w:p>
    <w:p w14:paraId="73E0F01D"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1" w:history="1">
        <w:r>
          <w:rPr>
            <w:rStyle w:val="affffd"/>
          </w:rPr>
          <w:t>1  范围</w:t>
        </w:r>
        <w:r>
          <w:tab/>
        </w:r>
        <w:r>
          <w:fldChar w:fldCharType="begin"/>
        </w:r>
        <w:r>
          <w:instrText xml:space="preserve"> PAGEREF _Toc135380931 \h </w:instrText>
        </w:r>
        <w:r>
          <w:fldChar w:fldCharType="separate"/>
        </w:r>
        <w:r>
          <w:t>1</w:t>
        </w:r>
        <w:r>
          <w:fldChar w:fldCharType="end"/>
        </w:r>
      </w:hyperlink>
    </w:p>
    <w:p w14:paraId="17686D04"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2" w:history="1">
        <w:r>
          <w:rPr>
            <w:rStyle w:val="affffd"/>
          </w:rPr>
          <w:t>2  规范性引用文件</w:t>
        </w:r>
        <w:r>
          <w:tab/>
        </w:r>
        <w:r>
          <w:fldChar w:fldCharType="begin"/>
        </w:r>
        <w:r>
          <w:instrText xml:space="preserve"> PAGEREF _Toc135380932 \h </w:instrText>
        </w:r>
        <w:r>
          <w:fldChar w:fldCharType="separate"/>
        </w:r>
        <w:r>
          <w:t>1</w:t>
        </w:r>
        <w:r>
          <w:fldChar w:fldCharType="end"/>
        </w:r>
      </w:hyperlink>
    </w:p>
    <w:p w14:paraId="1C2AFC43"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3" w:history="1">
        <w:r>
          <w:rPr>
            <w:rStyle w:val="affffd"/>
          </w:rPr>
          <w:t>3  术语和定义</w:t>
        </w:r>
        <w:r>
          <w:tab/>
        </w:r>
        <w:r>
          <w:fldChar w:fldCharType="begin"/>
        </w:r>
        <w:r>
          <w:instrText xml:space="preserve"> PAGEREF _Toc135380933 \h </w:instrText>
        </w:r>
        <w:r>
          <w:fldChar w:fldCharType="separate"/>
        </w:r>
        <w:r>
          <w:t>1</w:t>
        </w:r>
        <w:r>
          <w:fldChar w:fldCharType="end"/>
        </w:r>
      </w:hyperlink>
    </w:p>
    <w:p w14:paraId="381C4698"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4" w:history="1">
        <w:r>
          <w:rPr>
            <w:rStyle w:val="affffd"/>
          </w:rPr>
          <w:t>4  一般要求</w:t>
        </w:r>
        <w:r>
          <w:tab/>
        </w:r>
        <w:r>
          <w:fldChar w:fldCharType="begin"/>
        </w:r>
        <w:r>
          <w:instrText xml:space="preserve"> PAGEREF _Toc135380934 \h </w:instrText>
        </w:r>
        <w:r>
          <w:fldChar w:fldCharType="separate"/>
        </w:r>
        <w:r>
          <w:t>1</w:t>
        </w:r>
        <w:r>
          <w:fldChar w:fldCharType="end"/>
        </w:r>
      </w:hyperlink>
    </w:p>
    <w:p w14:paraId="2FCD0E29"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5" w:history="1">
        <w:r>
          <w:rPr>
            <w:rStyle w:val="affffd"/>
          </w:rPr>
          <w:t>5  技术要求</w:t>
        </w:r>
        <w:r>
          <w:tab/>
        </w:r>
        <w:r>
          <w:fldChar w:fldCharType="begin"/>
        </w:r>
        <w:r>
          <w:instrText xml:space="preserve"> PAGEREF _Toc135380935 \h </w:instrText>
        </w:r>
        <w:r>
          <w:fldChar w:fldCharType="separate"/>
        </w:r>
        <w:r>
          <w:t>1</w:t>
        </w:r>
        <w:r>
          <w:fldChar w:fldCharType="end"/>
        </w:r>
      </w:hyperlink>
    </w:p>
    <w:p w14:paraId="68A505AC" w14:textId="77777777" w:rsidR="00AD0BE9" w:rsidRDefault="00000000">
      <w:pPr>
        <w:pStyle w:val="TOC2"/>
        <w:rPr>
          <w:rFonts w:asciiTheme="minorHAnsi" w:eastAsiaTheme="minorEastAsia" w:hAnsiTheme="minorHAnsi" w:cstheme="minorBidi"/>
          <w:szCs w:val="22"/>
          <w14:ligatures w14:val="standardContextual"/>
        </w:rPr>
      </w:pPr>
      <w:hyperlink w:anchor="_Toc135380936" w:history="1">
        <w:r>
          <w:rPr>
            <w:rStyle w:val="affffd"/>
            <w14:scene3d>
              <w14:camera w14:prst="orthographicFront"/>
              <w14:lightRig w14:rig="threePt" w14:dir="t">
                <w14:rot w14:lat="0" w14:lon="0" w14:rev="0"/>
              </w14:lightRig>
            </w14:scene3d>
          </w:rPr>
          <w:t xml:space="preserve">5.1 </w:t>
        </w:r>
        <w:r>
          <w:rPr>
            <w:rStyle w:val="affffd"/>
          </w:rPr>
          <w:t xml:space="preserve"> 数据基础设施</w:t>
        </w:r>
        <w:r>
          <w:tab/>
        </w:r>
        <w:r>
          <w:fldChar w:fldCharType="begin"/>
        </w:r>
        <w:r>
          <w:instrText xml:space="preserve"> PAGEREF _Toc135380936 \h </w:instrText>
        </w:r>
        <w:r>
          <w:fldChar w:fldCharType="separate"/>
        </w:r>
        <w:r>
          <w:t>2</w:t>
        </w:r>
        <w:r>
          <w:fldChar w:fldCharType="end"/>
        </w:r>
      </w:hyperlink>
    </w:p>
    <w:p w14:paraId="1DD77BF7" w14:textId="77777777" w:rsidR="00AD0BE9" w:rsidRDefault="00000000">
      <w:pPr>
        <w:pStyle w:val="TOC2"/>
        <w:rPr>
          <w:rFonts w:asciiTheme="minorHAnsi" w:eastAsiaTheme="minorEastAsia" w:hAnsiTheme="minorHAnsi" w:cstheme="minorBidi"/>
          <w:szCs w:val="22"/>
          <w14:ligatures w14:val="standardContextual"/>
        </w:rPr>
      </w:pPr>
      <w:hyperlink w:anchor="_Toc135380937" w:history="1">
        <w:r>
          <w:rPr>
            <w:rStyle w:val="affffd"/>
            <w14:scene3d>
              <w14:camera w14:prst="orthographicFront"/>
              <w14:lightRig w14:rig="threePt" w14:dir="t">
                <w14:rot w14:lat="0" w14:lon="0" w14:rev="0"/>
              </w14:lightRig>
            </w14:scene3d>
          </w:rPr>
          <w:t xml:space="preserve">5.2 </w:t>
        </w:r>
        <w:r>
          <w:rPr>
            <w:rStyle w:val="affffd"/>
          </w:rPr>
          <w:t xml:space="preserve"> 作业设备</w:t>
        </w:r>
        <w:r>
          <w:tab/>
        </w:r>
        <w:r>
          <w:fldChar w:fldCharType="begin"/>
        </w:r>
        <w:r>
          <w:instrText xml:space="preserve"> PAGEREF _Toc135380937 \h </w:instrText>
        </w:r>
        <w:r>
          <w:fldChar w:fldCharType="separate"/>
        </w:r>
        <w:r>
          <w:t>2</w:t>
        </w:r>
        <w:r>
          <w:fldChar w:fldCharType="end"/>
        </w:r>
      </w:hyperlink>
    </w:p>
    <w:p w14:paraId="6EBB7C75" w14:textId="77777777" w:rsidR="00AD0BE9" w:rsidRDefault="00000000">
      <w:pPr>
        <w:pStyle w:val="TOC2"/>
        <w:rPr>
          <w:rFonts w:asciiTheme="minorHAnsi" w:eastAsiaTheme="minorEastAsia" w:hAnsiTheme="minorHAnsi" w:cstheme="minorBidi"/>
          <w:szCs w:val="22"/>
          <w14:ligatures w14:val="standardContextual"/>
        </w:rPr>
      </w:pPr>
      <w:hyperlink w:anchor="_Toc135380938" w:history="1">
        <w:r>
          <w:rPr>
            <w:rStyle w:val="affffd"/>
            <w14:scene3d>
              <w14:camera w14:prst="orthographicFront"/>
              <w14:lightRig w14:rig="threePt" w14:dir="t">
                <w14:rot w14:lat="0" w14:lon="0" w14:rev="0"/>
              </w14:lightRig>
            </w14:scene3d>
          </w:rPr>
          <w:t xml:space="preserve">5.3 </w:t>
        </w:r>
        <w:r>
          <w:rPr>
            <w:rStyle w:val="affffd"/>
          </w:rPr>
          <w:t xml:space="preserve"> 数字化仓库软件系统</w:t>
        </w:r>
        <w:r>
          <w:tab/>
        </w:r>
        <w:r>
          <w:fldChar w:fldCharType="begin"/>
        </w:r>
        <w:r>
          <w:instrText xml:space="preserve"> PAGEREF _Toc135380938 \h </w:instrText>
        </w:r>
        <w:r>
          <w:fldChar w:fldCharType="separate"/>
        </w:r>
        <w:r>
          <w:t>2</w:t>
        </w:r>
        <w:r>
          <w:fldChar w:fldCharType="end"/>
        </w:r>
      </w:hyperlink>
    </w:p>
    <w:p w14:paraId="29A28A85" w14:textId="77777777" w:rsidR="00AD0BE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5380939" w:history="1">
        <w:r>
          <w:rPr>
            <w:rStyle w:val="affffd"/>
          </w:rPr>
          <w:t>6  管理要求</w:t>
        </w:r>
        <w:r>
          <w:tab/>
        </w:r>
        <w:r>
          <w:fldChar w:fldCharType="begin"/>
        </w:r>
        <w:r>
          <w:instrText xml:space="preserve"> PAGEREF _Toc135380939 \h </w:instrText>
        </w:r>
        <w:r>
          <w:fldChar w:fldCharType="separate"/>
        </w:r>
        <w:r>
          <w:t>3</w:t>
        </w:r>
        <w:r>
          <w:fldChar w:fldCharType="end"/>
        </w:r>
      </w:hyperlink>
    </w:p>
    <w:p w14:paraId="5BA8C716" w14:textId="77777777" w:rsidR="00AD0BE9" w:rsidRDefault="00000000">
      <w:pPr>
        <w:pStyle w:val="TOC2"/>
        <w:rPr>
          <w:rFonts w:asciiTheme="minorHAnsi" w:eastAsiaTheme="minorEastAsia" w:hAnsiTheme="minorHAnsi" w:cstheme="minorBidi"/>
          <w:szCs w:val="22"/>
          <w14:ligatures w14:val="standardContextual"/>
        </w:rPr>
      </w:pPr>
      <w:hyperlink w:anchor="_Toc135380940" w:history="1">
        <w:r>
          <w:rPr>
            <w:rStyle w:val="affffd"/>
            <w14:scene3d>
              <w14:camera w14:prst="orthographicFront"/>
              <w14:lightRig w14:rig="threePt" w14:dir="t">
                <w14:rot w14:lat="0" w14:lon="0" w14:rev="0"/>
              </w14:lightRig>
            </w14:scene3d>
          </w:rPr>
          <w:t xml:space="preserve">6.1 </w:t>
        </w:r>
        <w:r>
          <w:rPr>
            <w:rStyle w:val="affffd"/>
          </w:rPr>
          <w:t xml:space="preserve"> 仓库库区管理</w:t>
        </w:r>
        <w:r>
          <w:tab/>
        </w:r>
        <w:r>
          <w:fldChar w:fldCharType="begin"/>
        </w:r>
        <w:r>
          <w:instrText xml:space="preserve"> PAGEREF _Toc135380940 \h </w:instrText>
        </w:r>
        <w:r>
          <w:fldChar w:fldCharType="separate"/>
        </w:r>
        <w:r>
          <w:t>3</w:t>
        </w:r>
        <w:r>
          <w:fldChar w:fldCharType="end"/>
        </w:r>
      </w:hyperlink>
    </w:p>
    <w:p w14:paraId="74EA8EBA" w14:textId="77777777" w:rsidR="00AD0BE9" w:rsidRDefault="00000000">
      <w:pPr>
        <w:pStyle w:val="TOC2"/>
        <w:rPr>
          <w:rFonts w:asciiTheme="minorHAnsi" w:eastAsiaTheme="minorEastAsia" w:hAnsiTheme="minorHAnsi" w:cstheme="minorBidi"/>
          <w:szCs w:val="22"/>
          <w14:ligatures w14:val="standardContextual"/>
        </w:rPr>
      </w:pPr>
      <w:hyperlink w:anchor="_Toc135380941" w:history="1">
        <w:r>
          <w:rPr>
            <w:rStyle w:val="affffd"/>
            <w14:scene3d>
              <w14:camera w14:prst="orthographicFront"/>
              <w14:lightRig w14:rig="threePt" w14:dir="t">
                <w14:rot w14:lat="0" w14:lon="0" w14:rev="0"/>
              </w14:lightRig>
            </w14:scene3d>
          </w:rPr>
          <w:t xml:space="preserve">6.2 </w:t>
        </w:r>
        <w:r>
          <w:rPr>
            <w:rStyle w:val="affffd"/>
          </w:rPr>
          <w:t xml:space="preserve"> 车辆管理</w:t>
        </w:r>
        <w:r>
          <w:tab/>
        </w:r>
        <w:r>
          <w:fldChar w:fldCharType="begin"/>
        </w:r>
        <w:r>
          <w:instrText xml:space="preserve"> PAGEREF _Toc135380941 \h </w:instrText>
        </w:r>
        <w:r>
          <w:fldChar w:fldCharType="separate"/>
        </w:r>
        <w:r>
          <w:t>3</w:t>
        </w:r>
        <w:r>
          <w:fldChar w:fldCharType="end"/>
        </w:r>
      </w:hyperlink>
    </w:p>
    <w:p w14:paraId="65725973" w14:textId="77777777" w:rsidR="00AD0BE9" w:rsidRDefault="00000000">
      <w:pPr>
        <w:pStyle w:val="TOC2"/>
        <w:rPr>
          <w:rFonts w:asciiTheme="minorHAnsi" w:eastAsiaTheme="minorEastAsia" w:hAnsiTheme="minorHAnsi" w:cstheme="minorBidi"/>
          <w:szCs w:val="22"/>
          <w14:ligatures w14:val="standardContextual"/>
        </w:rPr>
      </w:pPr>
      <w:hyperlink w:anchor="_Toc135380942" w:history="1">
        <w:r>
          <w:rPr>
            <w:rStyle w:val="affffd"/>
            <w14:scene3d>
              <w14:camera w14:prst="orthographicFront"/>
              <w14:lightRig w14:rig="threePt" w14:dir="t">
                <w14:rot w14:lat="0" w14:lon="0" w14:rev="0"/>
              </w14:lightRig>
            </w14:scene3d>
          </w:rPr>
          <w:t xml:space="preserve">6.3 </w:t>
        </w:r>
        <w:r>
          <w:rPr>
            <w:rStyle w:val="affffd"/>
          </w:rPr>
          <w:t xml:space="preserve"> 数据管理</w:t>
        </w:r>
        <w:r>
          <w:tab/>
        </w:r>
        <w:r>
          <w:fldChar w:fldCharType="begin"/>
        </w:r>
        <w:r>
          <w:instrText xml:space="preserve"> PAGEREF _Toc135380942 \h </w:instrText>
        </w:r>
        <w:r>
          <w:fldChar w:fldCharType="separate"/>
        </w:r>
        <w:r>
          <w:t>3</w:t>
        </w:r>
        <w:r>
          <w:fldChar w:fldCharType="end"/>
        </w:r>
      </w:hyperlink>
    </w:p>
    <w:p w14:paraId="6EDE6F8F" w14:textId="77777777" w:rsidR="00AD0BE9" w:rsidRDefault="00000000">
      <w:pPr>
        <w:pStyle w:val="TOC2"/>
        <w:rPr>
          <w:rFonts w:asciiTheme="minorHAnsi" w:eastAsiaTheme="minorEastAsia" w:hAnsiTheme="minorHAnsi" w:cstheme="minorBidi"/>
          <w:szCs w:val="22"/>
          <w14:ligatures w14:val="standardContextual"/>
        </w:rPr>
      </w:pPr>
      <w:hyperlink w:anchor="_Toc135380943" w:history="1">
        <w:r>
          <w:rPr>
            <w:rStyle w:val="affffd"/>
            <w14:scene3d>
              <w14:camera w14:prst="orthographicFront"/>
              <w14:lightRig w14:rig="threePt" w14:dir="t">
                <w14:rot w14:lat="0" w14:lon="0" w14:rev="0"/>
              </w14:lightRig>
            </w14:scene3d>
          </w:rPr>
          <w:t xml:space="preserve">6.4 </w:t>
        </w:r>
        <w:r>
          <w:rPr>
            <w:rStyle w:val="affffd"/>
          </w:rPr>
          <w:t xml:space="preserve"> 仓储物管理</w:t>
        </w:r>
        <w:r>
          <w:tab/>
        </w:r>
        <w:r>
          <w:fldChar w:fldCharType="begin"/>
        </w:r>
        <w:r>
          <w:instrText xml:space="preserve"> PAGEREF _Toc135380943 \h </w:instrText>
        </w:r>
        <w:r>
          <w:fldChar w:fldCharType="separate"/>
        </w:r>
        <w:r>
          <w:t>3</w:t>
        </w:r>
        <w:r>
          <w:fldChar w:fldCharType="end"/>
        </w:r>
      </w:hyperlink>
    </w:p>
    <w:p w14:paraId="666AB888" w14:textId="77777777" w:rsidR="00AD0BE9" w:rsidRDefault="00000000">
      <w:pPr>
        <w:pStyle w:val="TOC2"/>
        <w:rPr>
          <w:rFonts w:asciiTheme="minorHAnsi" w:eastAsiaTheme="minorEastAsia" w:hAnsiTheme="minorHAnsi" w:cstheme="minorBidi"/>
          <w:szCs w:val="22"/>
          <w14:ligatures w14:val="standardContextual"/>
        </w:rPr>
      </w:pPr>
      <w:hyperlink w:anchor="_Toc135380944" w:history="1">
        <w:r>
          <w:rPr>
            <w:rStyle w:val="affffd"/>
            <w14:scene3d>
              <w14:camera w14:prst="orthographicFront"/>
              <w14:lightRig w14:rig="threePt" w14:dir="t">
                <w14:rot w14:lat="0" w14:lon="0" w14:rev="0"/>
              </w14:lightRig>
            </w14:scene3d>
          </w:rPr>
          <w:t xml:space="preserve">6.5 </w:t>
        </w:r>
        <w:r>
          <w:rPr>
            <w:rStyle w:val="affffd"/>
          </w:rPr>
          <w:t xml:space="preserve"> 单证管理</w:t>
        </w:r>
        <w:r>
          <w:tab/>
        </w:r>
        <w:r>
          <w:fldChar w:fldCharType="begin"/>
        </w:r>
        <w:r>
          <w:instrText xml:space="preserve"> PAGEREF _Toc135380944 \h </w:instrText>
        </w:r>
        <w:r>
          <w:fldChar w:fldCharType="separate"/>
        </w:r>
        <w:r>
          <w:t>3</w:t>
        </w:r>
        <w:r>
          <w:fldChar w:fldCharType="end"/>
        </w:r>
      </w:hyperlink>
    </w:p>
    <w:p w14:paraId="273635B7" w14:textId="77777777" w:rsidR="00AD0BE9" w:rsidRDefault="00000000">
      <w:pPr>
        <w:pStyle w:val="TOC2"/>
        <w:rPr>
          <w:rFonts w:asciiTheme="minorHAnsi" w:eastAsiaTheme="minorEastAsia" w:hAnsiTheme="minorHAnsi" w:cstheme="minorBidi"/>
          <w:szCs w:val="22"/>
          <w14:ligatures w14:val="standardContextual"/>
        </w:rPr>
      </w:pPr>
      <w:hyperlink w:anchor="_Toc135380945" w:history="1">
        <w:r>
          <w:rPr>
            <w:rStyle w:val="affffd"/>
            <w14:scene3d>
              <w14:camera w14:prst="orthographicFront"/>
              <w14:lightRig w14:rig="threePt" w14:dir="t">
                <w14:rot w14:lat="0" w14:lon="0" w14:rev="0"/>
              </w14:lightRig>
            </w14:scene3d>
          </w:rPr>
          <w:t xml:space="preserve">6.6 </w:t>
        </w:r>
        <w:r>
          <w:rPr>
            <w:rStyle w:val="affffd"/>
          </w:rPr>
          <w:t xml:space="preserve"> 安全与风险管理</w:t>
        </w:r>
        <w:r>
          <w:tab/>
        </w:r>
        <w:r>
          <w:fldChar w:fldCharType="begin"/>
        </w:r>
        <w:r>
          <w:instrText xml:space="preserve"> PAGEREF _Toc135380945 \h </w:instrText>
        </w:r>
        <w:r>
          <w:fldChar w:fldCharType="separate"/>
        </w:r>
        <w:r>
          <w:t>4</w:t>
        </w:r>
        <w:r>
          <w:fldChar w:fldCharType="end"/>
        </w:r>
      </w:hyperlink>
    </w:p>
    <w:p w14:paraId="65B76E11" w14:textId="77777777" w:rsidR="00AD0BE9" w:rsidRDefault="00000000">
      <w:pPr>
        <w:pStyle w:val="TOC2"/>
        <w:rPr>
          <w:rFonts w:asciiTheme="minorHAnsi" w:eastAsiaTheme="minorEastAsia" w:hAnsiTheme="minorHAnsi" w:cstheme="minorBidi"/>
          <w:szCs w:val="22"/>
          <w14:ligatures w14:val="standardContextual"/>
        </w:rPr>
      </w:pPr>
      <w:hyperlink w:anchor="_Toc135380946" w:history="1">
        <w:r>
          <w:rPr>
            <w:rStyle w:val="affffd"/>
            <w14:scene3d>
              <w14:camera w14:prst="orthographicFront"/>
              <w14:lightRig w14:rig="threePt" w14:dir="t">
                <w14:rot w14:lat="0" w14:lon="0" w14:rev="0"/>
              </w14:lightRig>
            </w14:scene3d>
          </w:rPr>
          <w:t xml:space="preserve">6.7 </w:t>
        </w:r>
        <w:r>
          <w:rPr>
            <w:rStyle w:val="affffd"/>
          </w:rPr>
          <w:t xml:space="preserve"> 运维管理</w:t>
        </w:r>
        <w:r>
          <w:tab/>
        </w:r>
        <w:r>
          <w:fldChar w:fldCharType="begin"/>
        </w:r>
        <w:r>
          <w:instrText xml:space="preserve"> PAGEREF _Toc135380946 \h </w:instrText>
        </w:r>
        <w:r>
          <w:fldChar w:fldCharType="separate"/>
        </w:r>
        <w:r>
          <w:t>4</w:t>
        </w:r>
        <w:r>
          <w:fldChar w:fldCharType="end"/>
        </w:r>
      </w:hyperlink>
    </w:p>
    <w:p w14:paraId="4906720B" w14:textId="77777777" w:rsidR="00AD0BE9" w:rsidRDefault="00000000">
      <w:pPr>
        <w:pStyle w:val="affffffd"/>
        <w:spacing w:after="360"/>
        <w:sectPr w:rsidR="00AD0BE9">
          <w:pgSz w:w="11906" w:h="16838"/>
          <w:pgMar w:top="2410" w:right="1134" w:bottom="1134" w:left="1134" w:header="1418" w:footer="1134" w:gutter="284"/>
          <w:pgNumType w:fmt="upperRoman" w:start="1"/>
          <w:cols w:space="425"/>
          <w:formProt w:val="0"/>
          <w:docGrid w:linePitch="312"/>
        </w:sectPr>
      </w:pPr>
      <w:r>
        <w:fldChar w:fldCharType="end"/>
      </w:r>
    </w:p>
    <w:p w14:paraId="1751F11B" w14:textId="77777777" w:rsidR="00AD0BE9" w:rsidRDefault="00000000">
      <w:pPr>
        <w:pStyle w:val="a6"/>
        <w:spacing w:before="900" w:after="360"/>
      </w:pPr>
      <w:bookmarkStart w:id="25" w:name="_Toc135380929"/>
      <w:bookmarkStart w:id="26" w:name="BookMark2"/>
      <w:bookmarkEnd w:id="18"/>
      <w:r>
        <w:rPr>
          <w:spacing w:val="320"/>
        </w:rPr>
        <w:lastRenderedPageBreak/>
        <w:t>前</w:t>
      </w:r>
      <w:r>
        <w:t>言</w:t>
      </w:r>
      <w:bookmarkEnd w:id="19"/>
      <w:bookmarkEnd w:id="20"/>
      <w:bookmarkEnd w:id="21"/>
      <w:bookmarkEnd w:id="22"/>
      <w:bookmarkEnd w:id="23"/>
      <w:bookmarkEnd w:id="24"/>
      <w:bookmarkEnd w:id="25"/>
    </w:p>
    <w:p w14:paraId="3D9B5BDF" w14:textId="77777777" w:rsidR="00AD0BE9" w:rsidRDefault="00000000">
      <w:pPr>
        <w:pStyle w:val="afffff8"/>
        <w:ind w:firstLine="420"/>
      </w:pPr>
      <w:r>
        <w:rPr>
          <w:rFonts w:hint="eastAsia"/>
        </w:rPr>
        <w:t>本文件按照GB/T 1.1—2020《标准化工作导则  第1部分：标准化文件的结构和起草规则》的规定起草。</w:t>
      </w:r>
    </w:p>
    <w:p w14:paraId="0C20434C" w14:textId="77777777" w:rsidR="00AD0BE9" w:rsidRDefault="00000000">
      <w:pPr>
        <w:pStyle w:val="afffff8"/>
        <w:ind w:firstLine="420"/>
      </w:pPr>
      <w:r>
        <w:rPr>
          <w:rFonts w:hint="eastAsia"/>
        </w:rPr>
        <w:t>本文件的某些内容可能涉及专利。本文件的发布机构不承担识别专利的责任。</w:t>
      </w:r>
    </w:p>
    <w:p w14:paraId="4CC26073" w14:textId="77777777" w:rsidR="00AD0BE9" w:rsidRDefault="00000000">
      <w:pPr>
        <w:pStyle w:val="afffff8"/>
        <w:ind w:firstLine="420"/>
      </w:pPr>
      <w:r>
        <w:rPr>
          <w:rFonts w:hint="eastAsia"/>
        </w:rPr>
        <w:t>本文件由中国物流与采购联合会提出。</w:t>
      </w:r>
    </w:p>
    <w:p w14:paraId="57FAEB33" w14:textId="77777777" w:rsidR="00AD0BE9" w:rsidRDefault="00000000">
      <w:pPr>
        <w:pStyle w:val="afffff8"/>
        <w:ind w:firstLine="420"/>
      </w:pPr>
      <w:r>
        <w:rPr>
          <w:rFonts w:hint="eastAsia"/>
        </w:rPr>
        <w:t>本文件由中国物流与采购联合会标准化技术委员会归口。</w:t>
      </w:r>
    </w:p>
    <w:p w14:paraId="501DF20C" w14:textId="77777777" w:rsidR="00AD0BE9" w:rsidRDefault="00000000">
      <w:pPr>
        <w:pStyle w:val="afffff8"/>
        <w:ind w:firstLine="420"/>
      </w:pPr>
      <w:r>
        <w:rPr>
          <w:rFonts w:hint="eastAsia"/>
        </w:rPr>
        <w:t>本文件起草单位：龙腾云</w:t>
      </w:r>
      <w:proofErr w:type="gramStart"/>
      <w:r>
        <w:rPr>
          <w:rFonts w:hint="eastAsia"/>
        </w:rPr>
        <w:t>创产业</w:t>
      </w:r>
      <w:proofErr w:type="gramEnd"/>
      <w:r>
        <w:rPr>
          <w:rFonts w:hint="eastAsia"/>
        </w:rPr>
        <w:t>互联网（北京）有限责任公司、中国物流与采购联合会物联网技术与应用专业委员会、湖南一力股份有限公司、厦门象屿股份有限公司、湖北商贸物流集团有限公司、黄石新港现代</w:t>
      </w:r>
      <w:proofErr w:type="gramStart"/>
      <w:r>
        <w:rPr>
          <w:rFonts w:hint="eastAsia"/>
        </w:rPr>
        <w:t>物流园</w:t>
      </w:r>
      <w:proofErr w:type="gramEnd"/>
      <w:r>
        <w:rPr>
          <w:rFonts w:hint="eastAsia"/>
        </w:rPr>
        <w:t>股份有限公司、四川物通科技有限公司、</w:t>
      </w:r>
      <w:proofErr w:type="gramStart"/>
      <w:r>
        <w:rPr>
          <w:rFonts w:hint="eastAsia"/>
        </w:rPr>
        <w:t>浙商中拓集团</w:t>
      </w:r>
      <w:proofErr w:type="gramEnd"/>
      <w:r>
        <w:rPr>
          <w:rFonts w:hint="eastAsia"/>
        </w:rPr>
        <w:t>股份有限公司、鞍山钢铁集团有限公司、湖北长捷物流有限公司、中信</w:t>
      </w:r>
      <w:proofErr w:type="gramStart"/>
      <w:r>
        <w:rPr>
          <w:rFonts w:hint="eastAsia"/>
        </w:rPr>
        <w:t>梧桐港</w:t>
      </w:r>
      <w:proofErr w:type="gramEnd"/>
      <w:r>
        <w:rPr>
          <w:rFonts w:hint="eastAsia"/>
        </w:rPr>
        <w:t>供应链管理有限公司、科大智能物联技术股份有限公司、辽宁烽火台科技有限公司、京东科技信息技术有限公司、深圳前海标仓科技有限公司、北京神州数码信息科技有限公司。</w:t>
      </w:r>
    </w:p>
    <w:p w14:paraId="27DB8D21" w14:textId="77777777" w:rsidR="00AD0BE9" w:rsidRDefault="00000000">
      <w:pPr>
        <w:pStyle w:val="afffff8"/>
        <w:ind w:firstLine="420"/>
      </w:pPr>
      <w:r>
        <w:rPr>
          <w:rFonts w:hint="eastAsia"/>
        </w:rPr>
        <w:t>本文件主要起草人：</w:t>
      </w:r>
    </w:p>
    <w:p w14:paraId="2CC1EB81" w14:textId="77777777" w:rsidR="00AD0BE9" w:rsidRDefault="00AD0BE9">
      <w:pPr>
        <w:pStyle w:val="afffff8"/>
        <w:ind w:firstLine="420"/>
      </w:pPr>
    </w:p>
    <w:p w14:paraId="26747667" w14:textId="77777777" w:rsidR="00AD0BE9" w:rsidRDefault="00AD0BE9">
      <w:pPr>
        <w:pStyle w:val="afffff8"/>
        <w:ind w:firstLine="420"/>
      </w:pPr>
    </w:p>
    <w:p w14:paraId="5CEF0C48" w14:textId="77777777" w:rsidR="00AD0BE9" w:rsidRDefault="00000000">
      <w:pPr>
        <w:pStyle w:val="afffff8"/>
        <w:ind w:firstLine="420"/>
        <w:rPr>
          <w:rFonts w:ascii="黑体" w:eastAsia="黑体" w:hAnsi="黑体"/>
          <w:szCs w:val="21"/>
        </w:rPr>
      </w:pPr>
      <w:r>
        <w:rPr>
          <w:rFonts w:ascii="黑体" w:eastAsia="黑体" w:hAnsi="黑体" w:hint="eastAsia"/>
          <w:szCs w:val="21"/>
        </w:rPr>
        <w:t>声明：本文件的知识产权归属于中国物流与采购联合会，未经中国物流与采购联合会同意，不得印刷、销售。任何组织、个人使用本文件开展认证、检测等活动应经中国物流与采购联合会批准授权。</w:t>
      </w:r>
    </w:p>
    <w:p w14:paraId="59B70F34" w14:textId="77777777" w:rsidR="00AD0BE9" w:rsidRDefault="00AD0BE9">
      <w:pPr>
        <w:pStyle w:val="afffff8"/>
        <w:ind w:firstLine="420"/>
        <w:sectPr w:rsidR="00AD0BE9">
          <w:pgSz w:w="11906" w:h="16838"/>
          <w:pgMar w:top="2410" w:right="1134" w:bottom="1134" w:left="1134" w:header="1418" w:footer="1134" w:gutter="284"/>
          <w:pgNumType w:fmt="upperRoman"/>
          <w:cols w:space="425"/>
          <w:formProt w:val="0"/>
          <w:docGrid w:linePitch="312"/>
        </w:sectPr>
      </w:pPr>
    </w:p>
    <w:p w14:paraId="5ECF310E" w14:textId="77777777" w:rsidR="00AD0BE9" w:rsidRDefault="00000000">
      <w:pPr>
        <w:pStyle w:val="a6"/>
        <w:spacing w:after="360"/>
      </w:pPr>
      <w:bookmarkStart w:id="27" w:name="_Toc134190737"/>
      <w:bookmarkStart w:id="28" w:name="_Toc134128034"/>
      <w:bookmarkStart w:id="29" w:name="_Toc135380930"/>
      <w:bookmarkStart w:id="30" w:name="_Toc134128133"/>
      <w:bookmarkStart w:id="31" w:name="_Toc134128100"/>
      <w:bookmarkStart w:id="32" w:name="BookMark3"/>
      <w:bookmarkEnd w:id="26"/>
      <w:r>
        <w:rPr>
          <w:spacing w:val="320"/>
        </w:rPr>
        <w:lastRenderedPageBreak/>
        <w:t>引</w:t>
      </w:r>
      <w:r>
        <w:t>言</w:t>
      </w:r>
      <w:bookmarkEnd w:id="27"/>
      <w:bookmarkEnd w:id="28"/>
      <w:bookmarkEnd w:id="29"/>
      <w:bookmarkEnd w:id="30"/>
      <w:bookmarkEnd w:id="31"/>
    </w:p>
    <w:p w14:paraId="4D99C6E5" w14:textId="77777777" w:rsidR="00AD0BE9" w:rsidRDefault="00000000">
      <w:pPr>
        <w:pStyle w:val="afffff8"/>
        <w:ind w:firstLine="420"/>
      </w:pPr>
      <w:r>
        <w:rPr>
          <w:rFonts w:hint="eastAsia"/>
        </w:rPr>
        <w:t>仓储作为生产和运输过程的中间环节，其传统的运营模式已难以助力上下游产业链协同发展，利用数字技术全面建设数字化仓库已成为当前钢铁仓储企业转型升的必然趋势。</w:t>
      </w:r>
    </w:p>
    <w:p w14:paraId="1F700CBF" w14:textId="77777777" w:rsidR="00AD0BE9" w:rsidRDefault="00000000">
      <w:pPr>
        <w:pStyle w:val="afffff8"/>
        <w:ind w:firstLine="420"/>
      </w:pPr>
      <w:r>
        <w:rPr>
          <w:rFonts w:hint="eastAsia"/>
        </w:rPr>
        <w:t>本文件从一般要求、技术要求、管理要求三个维度，依据WB/T 1118-2022《数字化仓库基本要求》,针对传统钢铁仓库目前存在的监管过程难、危险场景多、信息采集不准确等问题，结合钢铁行业的特点为钢铁企业建设数字化仓库提供指导性意见，促进企业提升仓库数字化水平，实现精细化的仓库建设、运营和管理，满足多种业务场景与管理需要，帮助企业提质、降本、增效。</w:t>
      </w:r>
    </w:p>
    <w:p w14:paraId="28A5AECA" w14:textId="77777777" w:rsidR="00AD0BE9" w:rsidRDefault="00AD0BE9">
      <w:pPr>
        <w:pStyle w:val="afffff8"/>
        <w:ind w:firstLine="420"/>
      </w:pPr>
    </w:p>
    <w:p w14:paraId="5C401B8E" w14:textId="77777777" w:rsidR="00AD0BE9" w:rsidRDefault="00AD0BE9">
      <w:pPr>
        <w:pStyle w:val="afffff8"/>
        <w:ind w:firstLine="420"/>
        <w:sectPr w:rsidR="00AD0BE9">
          <w:headerReference w:type="even" r:id="rId15"/>
          <w:headerReference w:type="default" r:id="rId16"/>
          <w:footerReference w:type="default" r:id="rId17"/>
          <w:pgSz w:w="11906" w:h="16838"/>
          <w:pgMar w:top="1928" w:right="1134" w:bottom="1134" w:left="1134" w:header="1418" w:footer="1134" w:gutter="284"/>
          <w:pgNumType w:fmt="upperRoman"/>
          <w:cols w:space="425"/>
          <w:formProt w:val="0"/>
          <w:docGrid w:linePitch="312"/>
        </w:sectPr>
      </w:pPr>
    </w:p>
    <w:p w14:paraId="226DFAC4" w14:textId="77777777" w:rsidR="00AD0BE9" w:rsidRDefault="00AD0BE9">
      <w:pPr>
        <w:spacing w:line="20" w:lineRule="exact"/>
        <w:jc w:val="center"/>
        <w:rPr>
          <w:rFonts w:ascii="黑体" w:eastAsia="黑体" w:hAnsi="黑体"/>
          <w:sz w:val="32"/>
          <w:szCs w:val="32"/>
        </w:rPr>
      </w:pPr>
      <w:bookmarkStart w:id="33" w:name="BookMark4"/>
      <w:bookmarkEnd w:id="32"/>
    </w:p>
    <w:p w14:paraId="703A056B" w14:textId="77777777" w:rsidR="00AD0BE9" w:rsidRDefault="00AD0BE9">
      <w:pPr>
        <w:spacing w:line="20" w:lineRule="exact"/>
        <w:jc w:val="center"/>
        <w:rPr>
          <w:rFonts w:ascii="黑体" w:eastAsia="黑体" w:hAnsi="黑体"/>
          <w:sz w:val="32"/>
          <w:szCs w:val="32"/>
        </w:rPr>
      </w:pPr>
    </w:p>
    <w:bookmarkStart w:id="34" w:name="NEW_STAND_NAME" w:displacedByCustomXml="next"/>
    <w:sdt>
      <w:sdtPr>
        <w:tag w:val="NEW_STAND_NAME"/>
        <w:id w:val="595910757"/>
        <w:lock w:val="sdtLocked"/>
        <w:placeholder>
          <w:docPart w:val="2B7BC214581349D8AF5BA2991F792B84"/>
        </w:placeholder>
      </w:sdtPr>
      <w:sdtContent>
        <w:p w14:paraId="7CEEE05D" w14:textId="77777777" w:rsidR="00AD0BE9" w:rsidRDefault="00000000">
          <w:pPr>
            <w:pStyle w:val="afffffffffb"/>
            <w:spacing w:beforeLines="100" w:before="240" w:afterLines="220" w:after="528"/>
          </w:pPr>
          <w:r>
            <w:rPr>
              <w:rFonts w:hint="eastAsia"/>
            </w:rPr>
            <w:t>钢铁数字化仓库基本要求</w:t>
          </w:r>
        </w:p>
      </w:sdtContent>
    </w:sdt>
    <w:p w14:paraId="732251C8" w14:textId="77777777" w:rsidR="00AD0BE9" w:rsidRDefault="00000000">
      <w:pPr>
        <w:pStyle w:val="affc"/>
        <w:spacing w:before="240" w:after="240"/>
      </w:pPr>
      <w:bookmarkStart w:id="35" w:name="_Toc24884218"/>
      <w:bookmarkStart w:id="36" w:name="_Toc134128134"/>
      <w:bookmarkStart w:id="37" w:name="_Toc26986530"/>
      <w:bookmarkStart w:id="38" w:name="_Toc132996441"/>
      <w:bookmarkStart w:id="39" w:name="_Toc26986771"/>
      <w:bookmarkStart w:id="40" w:name="_Toc26648465"/>
      <w:bookmarkStart w:id="41" w:name="_Toc135380931"/>
      <w:bookmarkStart w:id="42" w:name="_Toc17233333"/>
      <w:bookmarkStart w:id="43" w:name="_Toc24884211"/>
      <w:bookmarkStart w:id="44" w:name="_Toc134128035"/>
      <w:bookmarkStart w:id="45" w:name="_Toc26718930"/>
      <w:bookmarkStart w:id="46" w:name="_Toc97192964"/>
      <w:bookmarkStart w:id="47" w:name="_Toc132979795"/>
      <w:bookmarkStart w:id="48" w:name="_Toc134190738"/>
      <w:bookmarkStart w:id="49" w:name="_Toc17233325"/>
      <w:bookmarkStart w:id="50" w:name="_Toc134128101"/>
      <w:bookmarkEnd w:id="34"/>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6A86B8F" w14:textId="77777777" w:rsidR="00AD0BE9" w:rsidRDefault="00000000">
      <w:pPr>
        <w:pStyle w:val="afffff8"/>
        <w:ind w:firstLine="420"/>
      </w:pPr>
      <w:bookmarkStart w:id="51" w:name="_Toc24884212"/>
      <w:bookmarkStart w:id="52" w:name="_Toc17233334"/>
      <w:bookmarkStart w:id="53" w:name="_Toc24884219"/>
      <w:bookmarkStart w:id="54" w:name="_Toc26648466"/>
      <w:bookmarkStart w:id="55" w:name="_Toc17233326"/>
      <w:r>
        <w:rPr>
          <w:rFonts w:hint="eastAsia"/>
        </w:rPr>
        <w:t>本文件规定了钢铁数字化仓库的一般要求、技术要求和管理要求。</w:t>
      </w:r>
    </w:p>
    <w:p w14:paraId="0632F0D8" w14:textId="77777777" w:rsidR="00AD0BE9" w:rsidRDefault="00000000">
      <w:pPr>
        <w:pStyle w:val="afffff8"/>
        <w:ind w:firstLine="420"/>
      </w:pPr>
      <w:r>
        <w:rPr>
          <w:rFonts w:hint="eastAsia"/>
        </w:rPr>
        <w:t>本文件适用于成品钢材数字化仓库建设、管理和运营。</w:t>
      </w:r>
    </w:p>
    <w:p w14:paraId="6B4E422B" w14:textId="77777777" w:rsidR="00AD0BE9" w:rsidRDefault="00000000">
      <w:pPr>
        <w:pStyle w:val="affc"/>
        <w:spacing w:before="240" w:after="240"/>
      </w:pPr>
      <w:bookmarkStart w:id="56" w:name="_Toc26986531"/>
      <w:bookmarkStart w:id="57" w:name="_Toc134128102"/>
      <w:bookmarkStart w:id="58" w:name="_Toc134128036"/>
      <w:bookmarkStart w:id="59" w:name="_Toc135380932"/>
      <w:bookmarkStart w:id="60" w:name="_Toc134190739"/>
      <w:bookmarkStart w:id="61" w:name="_Toc26986772"/>
      <w:bookmarkStart w:id="62" w:name="_Toc132996442"/>
      <w:bookmarkStart w:id="63" w:name="_Toc134128135"/>
      <w:bookmarkStart w:id="64" w:name="_Toc97192965"/>
      <w:bookmarkStart w:id="65" w:name="_Toc132979796"/>
      <w:bookmarkStart w:id="66" w:name="_Toc26718931"/>
      <w:r>
        <w:rPr>
          <w:rFonts w:hint="eastAsia"/>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dt>
      <w:sdtPr>
        <w:rPr>
          <w:rFonts w:hint="eastAsia"/>
        </w:rPr>
        <w:id w:val="715848253"/>
        <w:placeholder>
          <w:docPart w:val="4523A30AAC174EF68A53C0737FA1EFE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44D5233" w14:textId="77777777" w:rsidR="00AD0BE9" w:rsidRDefault="00000000">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5573BA2" w14:textId="77777777" w:rsidR="00AD0BE9" w:rsidRDefault="00000000">
      <w:pPr>
        <w:pStyle w:val="afffff8"/>
        <w:ind w:firstLine="420"/>
      </w:pPr>
      <w:bookmarkStart w:id="67" w:name="_Hlk135389642"/>
      <w:r>
        <w:t xml:space="preserve">GB/T 7724 </w:t>
      </w:r>
      <w:bookmarkStart w:id="68" w:name="_Hlk135749474"/>
      <w:r>
        <w:rPr>
          <w:rFonts w:hint="eastAsia"/>
        </w:rPr>
        <w:t>电子称重仪表</w:t>
      </w:r>
      <w:bookmarkEnd w:id="68"/>
    </w:p>
    <w:p w14:paraId="4E9765CE" w14:textId="77777777" w:rsidR="00AD0BE9" w:rsidRDefault="00000000">
      <w:pPr>
        <w:pStyle w:val="afffff8"/>
        <w:ind w:firstLine="420"/>
      </w:pPr>
      <w:r>
        <w:rPr>
          <w:rFonts w:hint="eastAsia"/>
        </w:rPr>
        <w:t xml:space="preserve">GB/T 11883 </w:t>
      </w:r>
      <w:bookmarkStart w:id="69" w:name="_Hlk135749442"/>
      <w:r>
        <w:rPr>
          <w:rFonts w:hint="eastAsia"/>
        </w:rPr>
        <w:t>电子吊秤通用技术规范</w:t>
      </w:r>
      <w:bookmarkEnd w:id="69"/>
    </w:p>
    <w:p w14:paraId="21297345" w14:textId="77777777" w:rsidR="00AD0BE9" w:rsidRDefault="00000000">
      <w:pPr>
        <w:pStyle w:val="afffff8"/>
        <w:ind w:firstLine="420"/>
        <w:rPr>
          <w:rFonts w:hAnsi="宋体"/>
        </w:rPr>
      </w:pPr>
      <w:r>
        <w:rPr>
          <w:rFonts w:hAnsi="宋体" w:hint="eastAsia"/>
        </w:rPr>
        <w:t>GB/T 33745</w:t>
      </w:r>
      <w:r>
        <w:rPr>
          <w:rFonts w:hAnsi="宋体"/>
        </w:rPr>
        <w:t xml:space="preserve">-2017 </w:t>
      </w:r>
      <w:r>
        <w:rPr>
          <w:rFonts w:hAnsi="宋体" w:hint="eastAsia"/>
        </w:rPr>
        <w:t>物联网 术语</w:t>
      </w:r>
    </w:p>
    <w:p w14:paraId="3A58EEFF" w14:textId="469D94D7" w:rsidR="00014DEC" w:rsidRDefault="00014DEC">
      <w:pPr>
        <w:pStyle w:val="afffff8"/>
        <w:ind w:firstLine="420"/>
      </w:pPr>
      <w:r w:rsidRPr="00014DEC">
        <w:t>GB/T 41479</w:t>
      </w:r>
      <w:r>
        <w:rPr>
          <w:rFonts w:hint="eastAsia"/>
        </w:rPr>
        <w:t xml:space="preserve"> </w:t>
      </w:r>
      <w:bookmarkStart w:id="70" w:name="_Hlk135755490"/>
      <w:r w:rsidRPr="00014DEC">
        <w:rPr>
          <w:rFonts w:hint="eastAsia"/>
        </w:rPr>
        <w:t>信息安全技术 网络数据处理安全要求</w:t>
      </w:r>
    </w:p>
    <w:bookmarkEnd w:id="70"/>
    <w:p w14:paraId="4EA530B6" w14:textId="55946E51" w:rsidR="00AD0BE9" w:rsidRDefault="00000000">
      <w:pPr>
        <w:pStyle w:val="afffff8"/>
        <w:ind w:firstLine="420"/>
      </w:pPr>
      <w:r>
        <w:rPr>
          <w:rFonts w:hint="eastAsia"/>
        </w:rPr>
        <w:t>WB/T 1106-2021 大宗货物电子仓单</w:t>
      </w:r>
    </w:p>
    <w:p w14:paraId="324A8DEF" w14:textId="77777777" w:rsidR="00AD0BE9" w:rsidRDefault="00000000">
      <w:pPr>
        <w:pStyle w:val="afffff8"/>
        <w:ind w:firstLine="420"/>
      </w:pPr>
      <w:r>
        <w:rPr>
          <w:rFonts w:hint="eastAsia"/>
        </w:rPr>
        <w:t>WB/T 1118</w:t>
      </w:r>
      <w:r>
        <w:t xml:space="preserve">-2022 </w:t>
      </w:r>
      <w:r>
        <w:rPr>
          <w:rFonts w:hint="eastAsia"/>
        </w:rPr>
        <w:t>数字化仓库基本要求</w:t>
      </w:r>
    </w:p>
    <w:p w14:paraId="7133DF2A" w14:textId="77777777" w:rsidR="00AD0BE9" w:rsidRDefault="00000000">
      <w:pPr>
        <w:pStyle w:val="afffff8"/>
        <w:ind w:firstLine="420"/>
      </w:pPr>
      <w:r>
        <w:t>YB/T 4864</w:t>
      </w:r>
      <w:r>
        <w:rPr>
          <w:rFonts w:hint="eastAsia"/>
        </w:rPr>
        <w:t>-2020</w:t>
      </w:r>
      <w:r>
        <w:t xml:space="preserve"> </w:t>
      </w:r>
      <w:r>
        <w:rPr>
          <w:rFonts w:hint="eastAsia"/>
        </w:rPr>
        <w:t>钢材仓储管理规范</w:t>
      </w:r>
    </w:p>
    <w:p w14:paraId="6E054A30" w14:textId="77777777" w:rsidR="00AD0BE9" w:rsidRDefault="00000000">
      <w:pPr>
        <w:pStyle w:val="affc"/>
        <w:spacing w:before="240" w:after="240"/>
      </w:pPr>
      <w:bookmarkStart w:id="71" w:name="_Toc134128037"/>
      <w:bookmarkStart w:id="72" w:name="_Toc132979797"/>
      <w:bookmarkStart w:id="73" w:name="_Toc134128103"/>
      <w:bookmarkStart w:id="74" w:name="_Toc132996443"/>
      <w:bookmarkStart w:id="75" w:name="_Toc97192966"/>
      <w:bookmarkStart w:id="76" w:name="_Toc134190740"/>
      <w:bookmarkStart w:id="77" w:name="_Toc134128136"/>
      <w:bookmarkStart w:id="78" w:name="_Toc135380933"/>
      <w:bookmarkEnd w:id="67"/>
      <w:r>
        <w:rPr>
          <w:rFonts w:hint="eastAsia"/>
          <w:szCs w:val="21"/>
        </w:rPr>
        <w:t>术语和定义</w:t>
      </w:r>
      <w:bookmarkEnd w:id="71"/>
      <w:bookmarkEnd w:id="72"/>
      <w:bookmarkEnd w:id="73"/>
      <w:bookmarkEnd w:id="74"/>
      <w:bookmarkEnd w:id="75"/>
      <w:bookmarkEnd w:id="76"/>
      <w:bookmarkEnd w:id="77"/>
      <w:bookmarkEnd w:id="78"/>
    </w:p>
    <w:bookmarkStart w:id="79" w:name="_Toc26986532" w:displacedByCustomXml="next"/>
    <w:bookmarkEnd w:id="79" w:displacedByCustomXml="next"/>
    <w:sdt>
      <w:sdtPr>
        <w:rPr>
          <w:rFonts w:hAnsi="宋体"/>
        </w:rPr>
        <w:id w:val="-1909835108"/>
        <w:placeholder>
          <w:docPart w:val="FB0F068C5B52463497D0C8E1418764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BFBFE0F" w14:textId="77777777" w:rsidR="00AD0BE9" w:rsidRDefault="00000000">
          <w:pPr>
            <w:pStyle w:val="afffff8"/>
            <w:ind w:firstLineChars="95" w:firstLine="199"/>
          </w:pPr>
          <w:r>
            <w:rPr>
              <w:rFonts w:hAnsi="宋体" w:hint="eastAsia"/>
            </w:rPr>
            <w:t>GB/T 33745</w:t>
          </w:r>
          <w:r>
            <w:rPr>
              <w:rFonts w:hAnsi="宋体"/>
            </w:rPr>
            <w:t>-2017</w:t>
          </w:r>
          <w:r>
            <w:rPr>
              <w:rFonts w:hAnsi="宋体" w:hint="eastAsia"/>
            </w:rPr>
            <w:t>、WB/T 1118</w:t>
          </w:r>
          <w:r>
            <w:rPr>
              <w:rFonts w:hAnsi="宋体"/>
            </w:rPr>
            <w:t>-2022</w:t>
          </w:r>
          <w:r>
            <w:rPr>
              <w:rFonts w:hAnsi="宋体" w:hint="eastAsia"/>
            </w:rPr>
            <w:t>界定的以及下列术语和定义适用于本文件。</w:t>
          </w:r>
        </w:p>
      </w:sdtContent>
    </w:sdt>
    <w:p w14:paraId="6D4E7191" w14:textId="77777777" w:rsidR="00AD0BE9" w:rsidRDefault="00000000">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数字化仓库</w:t>
      </w:r>
      <w:r>
        <w:rPr>
          <w:rFonts w:ascii="黑体" w:eastAsia="黑体" w:hAnsi="黑体"/>
        </w:rPr>
        <w:t>digital warehouse</w:t>
      </w:r>
    </w:p>
    <w:p w14:paraId="7567CBFF" w14:textId="77777777" w:rsidR="00AD0BE9" w:rsidRDefault="00000000">
      <w:pPr>
        <w:pStyle w:val="afffff8"/>
        <w:ind w:firstLine="420"/>
      </w:pPr>
      <w:r>
        <w:rPr>
          <w:rFonts w:hint="eastAsia"/>
        </w:rPr>
        <w:t>以仓储活动为基础，以数字化技术和设施设备为保障，用数据连接仓储活动各环节，对仓储活动过程进行规划、管理、诊断和优化的仓库。</w:t>
      </w:r>
      <w:r>
        <w:rPr>
          <w:rFonts w:hint="eastAsia"/>
        </w:rPr>
        <w:cr/>
      </w:r>
      <w:r>
        <w:t xml:space="preserve">    </w:t>
      </w:r>
      <w:r>
        <w:rPr>
          <w:rFonts w:hint="eastAsia"/>
        </w:rPr>
        <w:t>[来源：</w:t>
      </w:r>
      <w:r>
        <w:rPr>
          <w:rFonts w:hAnsi="宋体"/>
          <w:kern w:val="2"/>
          <w:szCs w:val="24"/>
        </w:rPr>
        <w:t>WB/T 1118-2022</w:t>
      </w:r>
      <w:r>
        <w:rPr>
          <w:rFonts w:hAnsi="宋体" w:hint="eastAsia"/>
          <w:kern w:val="2"/>
          <w:szCs w:val="24"/>
        </w:rPr>
        <w:t xml:space="preserve">, </w:t>
      </w:r>
      <w:r>
        <w:rPr>
          <w:rFonts w:hAnsi="宋体"/>
          <w:kern w:val="2"/>
          <w:szCs w:val="24"/>
        </w:rPr>
        <w:t>3</w:t>
      </w:r>
      <w:r>
        <w:rPr>
          <w:rFonts w:hAnsi="宋体" w:hint="eastAsia"/>
          <w:kern w:val="2"/>
          <w:szCs w:val="24"/>
        </w:rPr>
        <w:t>.</w:t>
      </w:r>
      <w:r>
        <w:rPr>
          <w:rFonts w:hAnsi="宋体"/>
          <w:kern w:val="2"/>
          <w:szCs w:val="24"/>
        </w:rPr>
        <w:t>4</w:t>
      </w:r>
      <w:r>
        <w:rPr>
          <w:rFonts w:hint="eastAsia"/>
        </w:rPr>
        <w:t>]</w:t>
      </w:r>
    </w:p>
    <w:p w14:paraId="2A09ED73" w14:textId="77777777" w:rsidR="00AD0BE9" w:rsidRDefault="00AD0BE9">
      <w:pPr>
        <w:pStyle w:val="afffffffffff7"/>
        <w:ind w:left="420" w:hangingChars="200" w:hanging="420"/>
        <w:rPr>
          <w:rFonts w:ascii="黑体" w:eastAsia="黑体" w:hAnsi="黑体"/>
        </w:rPr>
      </w:pPr>
    </w:p>
    <w:p w14:paraId="59E71956" w14:textId="77777777" w:rsidR="00AD0BE9" w:rsidRDefault="00000000">
      <w:pPr>
        <w:pStyle w:val="afffffffffff7"/>
        <w:numPr>
          <w:ilvl w:val="0"/>
          <w:numId w:val="0"/>
        </w:numPr>
        <w:ind w:left="420"/>
        <w:rPr>
          <w:rFonts w:ascii="黑体" w:eastAsia="黑体" w:hAnsi="黑体"/>
        </w:rPr>
      </w:pPr>
      <w:r>
        <w:rPr>
          <w:rFonts w:ascii="黑体" w:eastAsia="黑体" w:hAnsi="黑体" w:hint="eastAsia"/>
        </w:rPr>
        <w:t>电子仓单</w:t>
      </w:r>
      <w:r>
        <w:rPr>
          <w:rFonts w:ascii="黑体" w:eastAsia="黑体" w:hAnsi="黑体"/>
        </w:rPr>
        <w:t xml:space="preserve"> electronic warehouse receipt</w:t>
      </w:r>
    </w:p>
    <w:p w14:paraId="11C3D9CD" w14:textId="77777777" w:rsidR="00AD0BE9" w:rsidRDefault="00000000">
      <w:pPr>
        <w:pStyle w:val="afffff8"/>
        <w:ind w:firstLine="420"/>
      </w:pPr>
      <w:r>
        <w:rPr>
          <w:rFonts w:hint="eastAsia"/>
        </w:rPr>
        <w:t>仓库保管人在与存货人签订仓储保管合同的基础上，对存货人所交付的仓储物进行验收之后出具的电子权利凭证。</w:t>
      </w:r>
    </w:p>
    <w:p w14:paraId="218753FB" w14:textId="77777777" w:rsidR="00AD0BE9" w:rsidRDefault="00000000">
      <w:pPr>
        <w:pStyle w:val="afffff8"/>
        <w:ind w:firstLine="420"/>
      </w:pPr>
      <w:r>
        <w:rPr>
          <w:rFonts w:hint="eastAsia"/>
        </w:rPr>
        <w:t>[</w:t>
      </w:r>
      <w:bookmarkStart w:id="80" w:name="_Hlk132961955"/>
      <w:r>
        <w:rPr>
          <w:rFonts w:hint="eastAsia"/>
        </w:rPr>
        <w:t>来源：</w:t>
      </w:r>
      <w:r>
        <w:rPr>
          <w:rFonts w:hAnsi="宋体"/>
          <w:kern w:val="2"/>
          <w:szCs w:val="24"/>
        </w:rPr>
        <w:t>WB/T 1118-2022</w:t>
      </w:r>
      <w:r>
        <w:rPr>
          <w:rFonts w:hAnsi="宋体" w:hint="eastAsia"/>
          <w:kern w:val="2"/>
          <w:szCs w:val="24"/>
        </w:rPr>
        <w:t xml:space="preserve">, </w:t>
      </w:r>
      <w:r>
        <w:rPr>
          <w:rFonts w:hAnsi="宋体"/>
          <w:kern w:val="2"/>
          <w:szCs w:val="24"/>
        </w:rPr>
        <w:t>3</w:t>
      </w:r>
      <w:r>
        <w:rPr>
          <w:rFonts w:hAnsi="宋体" w:hint="eastAsia"/>
          <w:kern w:val="2"/>
          <w:szCs w:val="24"/>
        </w:rPr>
        <w:t>.</w:t>
      </w:r>
      <w:r>
        <w:rPr>
          <w:rFonts w:hAnsi="宋体"/>
          <w:kern w:val="2"/>
          <w:szCs w:val="24"/>
        </w:rPr>
        <w:t>3</w:t>
      </w:r>
      <w:bookmarkEnd w:id="80"/>
      <w:r>
        <w:rPr>
          <w:rFonts w:hint="eastAsia"/>
        </w:rPr>
        <w:t>]</w:t>
      </w:r>
    </w:p>
    <w:p w14:paraId="5FAD9B19" w14:textId="77777777" w:rsidR="00AD0BE9" w:rsidRDefault="00000000">
      <w:pPr>
        <w:pStyle w:val="afffffffffff7"/>
        <w:ind w:left="420" w:hangingChars="200" w:hanging="420"/>
        <w:rPr>
          <w:rFonts w:ascii="黑体" w:eastAsia="黑体" w:hAnsi="黑体"/>
          <w:shd w:val="clear" w:color="auto" w:fill="FFFFFF"/>
        </w:rPr>
      </w:pPr>
      <w:r>
        <w:rPr>
          <w:rFonts w:ascii="黑体" w:eastAsia="黑体" w:hAnsi="黑体"/>
          <w:shd w:val="clear" w:color="auto" w:fill="FFFFFF"/>
        </w:rPr>
        <w:br/>
      </w:r>
      <w:r>
        <w:rPr>
          <w:rFonts w:ascii="黑体" w:eastAsia="黑体" w:hAnsi="黑体" w:hint="eastAsia"/>
          <w:shd w:val="clear" w:color="auto" w:fill="FFFFFF"/>
        </w:rPr>
        <w:t xml:space="preserve">物联网 </w:t>
      </w:r>
      <w:r>
        <w:rPr>
          <w:rFonts w:ascii="黑体" w:eastAsia="黑体" w:hAnsi="黑体"/>
          <w:shd w:val="clear" w:color="auto" w:fill="FFFFFF"/>
        </w:rPr>
        <w:t>internet of things</w:t>
      </w:r>
      <w:r>
        <w:rPr>
          <w:rFonts w:ascii="黑体" w:eastAsia="黑体" w:hAnsi="黑体" w:hint="eastAsia"/>
          <w:shd w:val="clear" w:color="auto" w:fill="FFFFFF"/>
        </w:rPr>
        <w:t>；IOT</w:t>
      </w:r>
    </w:p>
    <w:p w14:paraId="222402E6" w14:textId="77777777" w:rsidR="00AD0BE9" w:rsidRDefault="00000000">
      <w:pPr>
        <w:pStyle w:val="afffff8"/>
        <w:ind w:firstLine="420"/>
        <w:rPr>
          <w:rFonts w:ascii="Arial" w:hAnsi="Arial" w:cs="Arial"/>
          <w:shd w:val="clear" w:color="auto" w:fill="FFFFFF"/>
        </w:rPr>
      </w:pPr>
      <w:r>
        <w:rPr>
          <w:rFonts w:ascii="Arial" w:hAnsi="Arial" w:cs="Arial" w:hint="eastAsia"/>
          <w:shd w:val="clear" w:color="auto" w:fill="FFFFFF"/>
        </w:rPr>
        <w:t>通过感知设备，按照约定协议，连接物、人、系统和信息资源，实现对物理和虚拟世界的信息进行处理并做出反应的智能服务系统。</w:t>
      </w:r>
      <w:r>
        <w:rPr>
          <w:rFonts w:ascii="Arial" w:hAnsi="Arial" w:cs="Arial" w:hint="eastAsia"/>
          <w:shd w:val="clear" w:color="auto" w:fill="FFFFFF"/>
        </w:rPr>
        <w:cr/>
      </w:r>
      <w:r>
        <w:rPr>
          <w:rFonts w:hAnsi="宋体"/>
          <w:kern w:val="2"/>
          <w:szCs w:val="24"/>
        </w:rPr>
        <w:t xml:space="preserve">    </w:t>
      </w:r>
      <w:r>
        <w:rPr>
          <w:rFonts w:hAnsi="宋体" w:hint="eastAsia"/>
          <w:kern w:val="2"/>
          <w:szCs w:val="24"/>
        </w:rPr>
        <w:t>[来源：GB/T 33745</w:t>
      </w:r>
      <w:r>
        <w:rPr>
          <w:rFonts w:hAnsi="宋体"/>
          <w:kern w:val="2"/>
          <w:szCs w:val="24"/>
        </w:rPr>
        <w:t>-2017</w:t>
      </w:r>
      <w:r>
        <w:rPr>
          <w:rFonts w:hAnsi="宋体" w:hint="eastAsia"/>
          <w:kern w:val="2"/>
          <w:szCs w:val="24"/>
        </w:rPr>
        <w:t>, 2.1.1]</w:t>
      </w:r>
    </w:p>
    <w:p w14:paraId="5A8FEBD9" w14:textId="77777777" w:rsidR="00AD0BE9" w:rsidRDefault="00000000">
      <w:pPr>
        <w:pStyle w:val="affc"/>
        <w:spacing w:before="240" w:after="240"/>
      </w:pPr>
      <w:bookmarkStart w:id="81" w:name="_Toc132210204"/>
      <w:bookmarkStart w:id="82" w:name="_Toc132996444"/>
      <w:bookmarkStart w:id="83" w:name="_Toc127279975"/>
      <w:bookmarkStart w:id="84" w:name="_Toc132878493"/>
      <w:bookmarkStart w:id="85" w:name="_Toc131523170"/>
      <w:bookmarkStart w:id="86" w:name="_Toc134128038"/>
      <w:bookmarkStart w:id="87" w:name="_Toc132878433"/>
      <w:bookmarkStart w:id="88" w:name="_Toc132186279"/>
      <w:bookmarkStart w:id="89" w:name="_Toc134190741"/>
      <w:bookmarkStart w:id="90" w:name="_Toc132961773"/>
      <w:bookmarkStart w:id="91" w:name="_Toc134128137"/>
      <w:bookmarkStart w:id="92" w:name="_Toc135380934"/>
      <w:bookmarkStart w:id="93" w:name="_Toc134128104"/>
      <w:bookmarkStart w:id="94" w:name="_Toc132979798"/>
      <w:r>
        <w:rPr>
          <w:rFonts w:hint="eastAsia"/>
        </w:rPr>
        <w:t>一般要求</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E57C9CF" w14:textId="77777777" w:rsidR="00AD0BE9" w:rsidRDefault="00000000">
      <w:pPr>
        <w:pStyle w:val="afffffffff1"/>
      </w:pPr>
      <w:bookmarkStart w:id="95" w:name="_Hlk61614863"/>
      <w:r>
        <w:rPr>
          <w:rFonts w:hint="eastAsia"/>
        </w:rPr>
        <w:t xml:space="preserve">钢铁数字化仓库的数字化建设、运营和管理应符合WB/T </w:t>
      </w:r>
      <w:r>
        <w:t>1118-2022</w:t>
      </w:r>
      <w:r>
        <w:rPr>
          <w:rFonts w:hint="eastAsia"/>
        </w:rPr>
        <w:t>的规定。</w:t>
      </w:r>
    </w:p>
    <w:p w14:paraId="68E5EC34" w14:textId="77777777" w:rsidR="00AD0BE9" w:rsidRDefault="00000000">
      <w:pPr>
        <w:pStyle w:val="afffffffff1"/>
      </w:pPr>
      <w:r>
        <w:rPr>
          <w:rFonts w:hint="eastAsia"/>
        </w:rPr>
        <w:t>钢铁数字化仓库应为室内封闭式仓库。</w:t>
      </w:r>
      <w:bookmarkEnd w:id="95"/>
    </w:p>
    <w:p w14:paraId="57A37735" w14:textId="77777777" w:rsidR="00AD0BE9" w:rsidRDefault="00000000">
      <w:pPr>
        <w:pStyle w:val="afffffffff1"/>
        <w:spacing w:after="120"/>
      </w:pPr>
      <w:r>
        <w:rPr>
          <w:rFonts w:hint="eastAsia"/>
        </w:rPr>
        <w:t>钢铁数字化仓库应配备独立的设备管理系统，支持不同设备接入协议、远程管理、身份认证，并实现数据转发、存储、溯源等功能。</w:t>
      </w:r>
    </w:p>
    <w:p w14:paraId="352110CF" w14:textId="77777777" w:rsidR="00AD0BE9" w:rsidRDefault="00000000">
      <w:pPr>
        <w:pStyle w:val="affc"/>
        <w:spacing w:before="240" w:after="240"/>
      </w:pPr>
      <w:bookmarkStart w:id="96" w:name="_Toc134190742"/>
      <w:bookmarkStart w:id="97" w:name="_Toc132979799"/>
      <w:bookmarkStart w:id="98" w:name="_Toc134128138"/>
      <w:bookmarkStart w:id="99" w:name="_Toc132996445"/>
      <w:bookmarkStart w:id="100" w:name="_Toc134128039"/>
      <w:bookmarkStart w:id="101" w:name="_Toc132961774"/>
      <w:bookmarkStart w:id="102" w:name="_Toc132186280"/>
      <w:bookmarkStart w:id="103" w:name="_Toc132878434"/>
      <w:bookmarkStart w:id="104" w:name="_Toc127279976"/>
      <w:bookmarkStart w:id="105" w:name="_Toc132878494"/>
      <w:bookmarkStart w:id="106" w:name="_Toc131523171"/>
      <w:bookmarkStart w:id="107" w:name="_Toc135380935"/>
      <w:bookmarkStart w:id="108" w:name="_Toc132210205"/>
      <w:bookmarkStart w:id="109" w:name="_Toc134128105"/>
      <w:r>
        <w:rPr>
          <w:rFonts w:hint="eastAsia"/>
        </w:rPr>
        <w:t>技术要求</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08EA5E5" w14:textId="77777777" w:rsidR="00AD0BE9" w:rsidRDefault="00000000">
      <w:pPr>
        <w:pStyle w:val="affd"/>
        <w:spacing w:before="120" w:after="120"/>
      </w:pPr>
      <w:bookmarkStart w:id="110" w:name="_Toc134128139"/>
      <w:bookmarkStart w:id="111" w:name="_Toc131523172"/>
      <w:bookmarkStart w:id="112" w:name="_Toc134128040"/>
      <w:bookmarkStart w:id="113" w:name="_Toc132996446"/>
      <w:bookmarkStart w:id="114" w:name="_Toc132878435"/>
      <w:bookmarkStart w:id="115" w:name="_Toc132961775"/>
      <w:bookmarkStart w:id="116" w:name="_Toc132979800"/>
      <w:bookmarkStart w:id="117" w:name="_Toc134190743"/>
      <w:bookmarkStart w:id="118" w:name="_Toc127279977"/>
      <w:bookmarkStart w:id="119" w:name="_Toc134128106"/>
      <w:bookmarkStart w:id="120" w:name="_Toc132878495"/>
      <w:bookmarkStart w:id="121" w:name="_Toc135380936"/>
      <w:bookmarkStart w:id="122" w:name="_Toc132210206"/>
      <w:bookmarkStart w:id="123" w:name="_Toc132186281"/>
      <w:r>
        <w:rPr>
          <w:rFonts w:hint="eastAsia"/>
        </w:rPr>
        <w:lastRenderedPageBreak/>
        <w:t>数据基础设施</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B7F3416" w14:textId="77777777" w:rsidR="00AD0BE9" w:rsidRDefault="00000000">
      <w:pPr>
        <w:pStyle w:val="afffffffff4"/>
      </w:pPr>
      <w:r>
        <w:rPr>
          <w:rFonts w:hint="eastAsia"/>
        </w:rPr>
        <w:t>数据基础设施应支持广域网。</w:t>
      </w:r>
    </w:p>
    <w:p w14:paraId="29FDE711" w14:textId="77777777" w:rsidR="00AD0BE9" w:rsidRDefault="00000000">
      <w:pPr>
        <w:pStyle w:val="afffffffff4"/>
      </w:pPr>
      <w:r>
        <w:rPr>
          <w:rFonts w:hint="eastAsia"/>
        </w:rPr>
        <w:t>网络防火墙应能预防与监测外部对网络终端设备的入侵。</w:t>
      </w:r>
    </w:p>
    <w:p w14:paraId="0C963E10" w14:textId="77777777" w:rsidR="00AD0BE9" w:rsidRDefault="00000000">
      <w:pPr>
        <w:pStyle w:val="afffffffff4"/>
      </w:pPr>
      <w:r>
        <w:rPr>
          <w:rFonts w:hint="eastAsia"/>
        </w:rPr>
        <w:t>支持视频数据传输的网络应能够采用独立网络，避免网络干扰。</w:t>
      </w:r>
    </w:p>
    <w:p w14:paraId="7AD798D7" w14:textId="77777777" w:rsidR="00AD0BE9" w:rsidRDefault="00000000">
      <w:pPr>
        <w:pStyle w:val="afffffffff4"/>
      </w:pPr>
      <w:r>
        <w:rPr>
          <w:rFonts w:hint="eastAsia"/>
        </w:rPr>
        <w:t>仓库配备的数据存储服务器应能支持存储容量扩展，并实现数据实时备份。</w:t>
      </w:r>
    </w:p>
    <w:p w14:paraId="3C0F76AD" w14:textId="77777777" w:rsidR="00AD0BE9" w:rsidRDefault="00000000">
      <w:pPr>
        <w:pStyle w:val="affd"/>
        <w:spacing w:before="120" w:after="120"/>
      </w:pPr>
      <w:bookmarkStart w:id="124" w:name="_Toc131523174"/>
      <w:bookmarkStart w:id="125" w:name="_Toc132878437"/>
      <w:bookmarkStart w:id="126" w:name="_Toc134190744"/>
      <w:bookmarkStart w:id="127" w:name="_Toc132186283"/>
      <w:bookmarkStart w:id="128" w:name="_Toc132878497"/>
      <w:bookmarkStart w:id="129" w:name="_Toc132210208"/>
      <w:bookmarkStart w:id="130" w:name="_Toc127279978"/>
      <w:bookmarkStart w:id="131" w:name="_Toc134128107"/>
      <w:bookmarkStart w:id="132" w:name="_Toc134128041"/>
      <w:bookmarkStart w:id="133" w:name="_Toc135380937"/>
      <w:bookmarkStart w:id="134" w:name="_Toc134128140"/>
      <w:r>
        <w:rPr>
          <w:rFonts w:hint="eastAsia"/>
        </w:rPr>
        <w:t>作业设备</w:t>
      </w:r>
      <w:bookmarkEnd w:id="124"/>
      <w:bookmarkEnd w:id="125"/>
      <w:bookmarkEnd w:id="126"/>
      <w:bookmarkEnd w:id="127"/>
      <w:bookmarkEnd w:id="128"/>
      <w:bookmarkEnd w:id="129"/>
      <w:bookmarkEnd w:id="130"/>
      <w:bookmarkEnd w:id="131"/>
      <w:bookmarkEnd w:id="132"/>
      <w:bookmarkEnd w:id="133"/>
      <w:bookmarkEnd w:id="134"/>
    </w:p>
    <w:p w14:paraId="3848AD61" w14:textId="77777777" w:rsidR="00AD0BE9" w:rsidRDefault="00000000">
      <w:pPr>
        <w:pStyle w:val="affe"/>
        <w:spacing w:before="120" w:after="120"/>
      </w:pPr>
      <w:bookmarkStart w:id="135" w:name="_Toc134128108"/>
      <w:bookmarkStart w:id="136" w:name="_Toc134128042"/>
      <w:r>
        <w:rPr>
          <w:rFonts w:hint="eastAsia"/>
        </w:rPr>
        <w:t>通用要求</w:t>
      </w:r>
      <w:bookmarkEnd w:id="135"/>
      <w:bookmarkEnd w:id="136"/>
    </w:p>
    <w:p w14:paraId="5730369B" w14:textId="77777777" w:rsidR="00AD0BE9" w:rsidRDefault="00000000">
      <w:pPr>
        <w:pStyle w:val="afffffffff3"/>
      </w:pPr>
      <w:r>
        <w:rPr>
          <w:rFonts w:hint="eastAsia"/>
        </w:rPr>
        <w:t>应具备无线网络或移动蜂窝网络通信能力。</w:t>
      </w:r>
    </w:p>
    <w:p w14:paraId="6FABC660" w14:textId="77777777" w:rsidR="00AD0BE9" w:rsidRDefault="00000000">
      <w:pPr>
        <w:pStyle w:val="afffffffff3"/>
      </w:pPr>
      <w:r>
        <w:rPr>
          <w:rFonts w:hint="eastAsia"/>
        </w:rPr>
        <w:t>应接入设备管理系统，并通过系统实现数据输出。</w:t>
      </w:r>
    </w:p>
    <w:p w14:paraId="2BE64A8F" w14:textId="77777777" w:rsidR="00AD0BE9" w:rsidRDefault="00000000">
      <w:pPr>
        <w:pStyle w:val="afffffffff3"/>
      </w:pPr>
      <w:r>
        <w:rPr>
          <w:rFonts w:hint="eastAsia"/>
        </w:rPr>
        <w:t>应获得设备管理系统颁发的身份证书或身份密钥等身份标识。</w:t>
      </w:r>
    </w:p>
    <w:p w14:paraId="3CC72930" w14:textId="0C1AD4AF" w:rsidR="00AD0BE9" w:rsidRDefault="00000000">
      <w:pPr>
        <w:pStyle w:val="afffffffff3"/>
      </w:pPr>
      <w:bookmarkStart w:id="137" w:name="_Hlk134103814"/>
      <w:r>
        <w:rPr>
          <w:rFonts w:hint="eastAsia"/>
        </w:rPr>
        <w:t>当作业设备运行异常时，应</w:t>
      </w:r>
      <w:r w:rsidR="00233BEC">
        <w:rPr>
          <w:rFonts w:hint="eastAsia"/>
        </w:rPr>
        <w:t>能</w:t>
      </w:r>
      <w:r>
        <w:rPr>
          <w:rFonts w:hint="eastAsia"/>
        </w:rPr>
        <w:t>及时报警、紧急制动，并记录故障信息。</w:t>
      </w:r>
    </w:p>
    <w:p w14:paraId="3F83FD17" w14:textId="77777777" w:rsidR="00AD0BE9" w:rsidRDefault="00000000">
      <w:pPr>
        <w:pStyle w:val="affe"/>
        <w:spacing w:before="120" w:after="120"/>
      </w:pPr>
      <w:bookmarkStart w:id="138" w:name="_Toc134128043"/>
      <w:bookmarkStart w:id="139" w:name="_Toc134128109"/>
      <w:bookmarkEnd w:id="137"/>
      <w:r>
        <w:rPr>
          <w:rFonts w:hint="eastAsia"/>
        </w:rPr>
        <w:t>装卸、搬运设备</w:t>
      </w:r>
      <w:bookmarkEnd w:id="138"/>
      <w:bookmarkEnd w:id="139"/>
    </w:p>
    <w:p w14:paraId="45912F5A" w14:textId="77777777" w:rsidR="00AD0BE9" w:rsidRDefault="00000000">
      <w:pPr>
        <w:pStyle w:val="afffffffff3"/>
      </w:pPr>
      <w:r>
        <w:rPr>
          <w:rFonts w:hint="eastAsia"/>
        </w:rPr>
        <w:t>应配备数字显示屏，显示作业状态。</w:t>
      </w:r>
    </w:p>
    <w:p w14:paraId="6DD25AEC" w14:textId="77777777" w:rsidR="00AD0BE9" w:rsidRDefault="00000000">
      <w:pPr>
        <w:pStyle w:val="afffffffff3"/>
      </w:pPr>
      <w:bookmarkStart w:id="140" w:name="_Hlk135302330"/>
      <w:r>
        <w:rPr>
          <w:rFonts w:hint="eastAsia"/>
        </w:rPr>
        <w:t>应具备定位功能，能获取设备的位置信息。</w:t>
      </w:r>
    </w:p>
    <w:bookmarkEnd w:id="140"/>
    <w:p w14:paraId="39F6F7A9" w14:textId="77777777" w:rsidR="00AD0BE9" w:rsidRDefault="00000000">
      <w:pPr>
        <w:pStyle w:val="afffffffff3"/>
      </w:pPr>
      <w:r>
        <w:rPr>
          <w:rFonts w:hint="eastAsia"/>
        </w:rPr>
        <w:t>应支持人工远程操控或计算机软件系统自动操控。</w:t>
      </w:r>
    </w:p>
    <w:p w14:paraId="5287E5D6" w14:textId="77777777" w:rsidR="00AD0BE9" w:rsidRDefault="00000000">
      <w:pPr>
        <w:pStyle w:val="afffffffff3"/>
      </w:pPr>
      <w:r>
        <w:rPr>
          <w:rFonts w:hint="eastAsia"/>
        </w:rPr>
        <w:t>应具备统计装卸及搬运频次功能。</w:t>
      </w:r>
    </w:p>
    <w:p w14:paraId="42891B9B" w14:textId="77777777" w:rsidR="00AD0BE9" w:rsidRDefault="00000000">
      <w:pPr>
        <w:pStyle w:val="affe"/>
        <w:spacing w:before="120" w:after="120"/>
      </w:pPr>
      <w:bookmarkStart w:id="141" w:name="_Toc134128044"/>
      <w:bookmarkStart w:id="142" w:name="_Toc134128110"/>
      <w:r>
        <w:rPr>
          <w:rFonts w:hint="eastAsia"/>
        </w:rPr>
        <w:t>监控设备</w:t>
      </w:r>
      <w:bookmarkEnd w:id="141"/>
      <w:bookmarkEnd w:id="142"/>
    </w:p>
    <w:p w14:paraId="20F4F37C" w14:textId="77777777" w:rsidR="00AD0BE9" w:rsidRDefault="00000000">
      <w:pPr>
        <w:pStyle w:val="afffffffff3"/>
      </w:pPr>
      <w:r>
        <w:rPr>
          <w:rFonts w:hint="eastAsia"/>
        </w:rPr>
        <w:t>应具备在夜间或仓库内光线不足条件下拍摄清晰影像的能力。</w:t>
      </w:r>
    </w:p>
    <w:p w14:paraId="702D9E48" w14:textId="77777777" w:rsidR="00AD0BE9" w:rsidRDefault="00000000">
      <w:pPr>
        <w:pStyle w:val="afffffffff3"/>
      </w:pPr>
      <w:bookmarkStart w:id="143" w:name="_Hlk132989632"/>
      <w:bookmarkStart w:id="144" w:name="_Hlk134188564"/>
      <w:r>
        <w:rPr>
          <w:rFonts w:hint="eastAsia"/>
        </w:rPr>
        <w:t>部署在金融监管区域的监控设备，应能识别仓储物形态、位置状态和人员行为，并具备报警功能。</w:t>
      </w:r>
      <w:bookmarkEnd w:id="143"/>
    </w:p>
    <w:p w14:paraId="211E1FE0" w14:textId="77777777" w:rsidR="00AD0BE9" w:rsidRDefault="00000000">
      <w:pPr>
        <w:pStyle w:val="affe"/>
        <w:spacing w:before="120" w:after="120"/>
      </w:pPr>
      <w:bookmarkStart w:id="145" w:name="_Toc134128111"/>
      <w:bookmarkStart w:id="146" w:name="_Toc134128045"/>
      <w:bookmarkEnd w:id="144"/>
      <w:r>
        <w:rPr>
          <w:rFonts w:hint="eastAsia"/>
        </w:rPr>
        <w:t>称重设备</w:t>
      </w:r>
      <w:bookmarkEnd w:id="145"/>
      <w:bookmarkEnd w:id="146"/>
    </w:p>
    <w:p w14:paraId="3C605109" w14:textId="38E171EF" w:rsidR="00AD0BE9" w:rsidRDefault="00000000">
      <w:pPr>
        <w:pStyle w:val="afffffffff3"/>
      </w:pPr>
      <w:r>
        <w:rPr>
          <w:rFonts w:hint="eastAsia"/>
        </w:rPr>
        <w:t>应配备</w:t>
      </w:r>
      <w:r w:rsidR="00050F17">
        <w:rPr>
          <w:rFonts w:hint="eastAsia"/>
        </w:rPr>
        <w:t>显示钢材质量的</w:t>
      </w:r>
      <w:r>
        <w:rPr>
          <w:rFonts w:hint="eastAsia"/>
        </w:rPr>
        <w:t>电子称重仪表，</w:t>
      </w:r>
      <w:bookmarkStart w:id="147" w:name="_Hlk135306847"/>
      <w:r>
        <w:rPr>
          <w:rFonts w:hint="eastAsia"/>
        </w:rPr>
        <w:t>电子称重仪表的技术要求应符合GB/T 7724的规定。</w:t>
      </w:r>
    </w:p>
    <w:bookmarkEnd w:id="147"/>
    <w:p w14:paraId="664C0F02" w14:textId="48B3066D" w:rsidR="00AD0BE9" w:rsidRDefault="00000000">
      <w:pPr>
        <w:pStyle w:val="afffffffff3"/>
      </w:pPr>
      <w:r>
        <w:rPr>
          <w:rFonts w:hint="eastAsia"/>
        </w:rPr>
        <w:t>应配备监控摄像</w:t>
      </w:r>
      <w:r w:rsidR="00590CFC">
        <w:rPr>
          <w:rFonts w:hint="eastAsia"/>
        </w:rPr>
        <w:t>装置</w:t>
      </w:r>
      <w:r>
        <w:rPr>
          <w:rFonts w:hint="eastAsia"/>
        </w:rPr>
        <w:t>。</w:t>
      </w:r>
    </w:p>
    <w:p w14:paraId="49847289" w14:textId="77777777" w:rsidR="00AD0BE9" w:rsidRPr="00590CFC" w:rsidRDefault="00000000">
      <w:pPr>
        <w:pStyle w:val="afffffffff3"/>
      </w:pPr>
      <w:r w:rsidRPr="00590CFC">
        <w:rPr>
          <w:rFonts w:hint="eastAsia"/>
        </w:rPr>
        <w:t>当使用电子吊秤时，电子吊秤的技术参数应符合GB</w:t>
      </w:r>
      <w:r w:rsidRPr="00590CFC">
        <w:t>/</w:t>
      </w:r>
      <w:r w:rsidRPr="00590CFC">
        <w:rPr>
          <w:rFonts w:hint="eastAsia"/>
        </w:rPr>
        <w:t>T</w:t>
      </w:r>
      <w:r w:rsidRPr="00590CFC">
        <w:t xml:space="preserve"> 11883</w:t>
      </w:r>
      <w:r w:rsidRPr="00590CFC">
        <w:rPr>
          <w:rFonts w:hint="eastAsia"/>
        </w:rPr>
        <w:t>的规定。</w:t>
      </w:r>
    </w:p>
    <w:p w14:paraId="792AC77C" w14:textId="77777777" w:rsidR="00AD0BE9" w:rsidRDefault="00000000">
      <w:pPr>
        <w:pStyle w:val="affe"/>
        <w:spacing w:before="120" w:after="120"/>
      </w:pPr>
      <w:bookmarkStart w:id="148" w:name="_Toc134128046"/>
      <w:bookmarkStart w:id="149" w:name="_Toc134128112"/>
      <w:bookmarkStart w:id="150" w:name="_Hlk135306880"/>
      <w:r>
        <w:rPr>
          <w:rFonts w:hint="eastAsia"/>
        </w:rPr>
        <w:t>仓库作业移动终端</w:t>
      </w:r>
      <w:bookmarkEnd w:id="148"/>
      <w:bookmarkEnd w:id="149"/>
    </w:p>
    <w:bookmarkEnd w:id="150"/>
    <w:p w14:paraId="7933D874" w14:textId="77777777" w:rsidR="00AD0BE9" w:rsidRDefault="00000000">
      <w:pPr>
        <w:pStyle w:val="afffffffff3"/>
      </w:pPr>
      <w:r>
        <w:rPr>
          <w:rFonts w:hint="eastAsia"/>
        </w:rPr>
        <w:t>应具备标签识别功能。</w:t>
      </w:r>
    </w:p>
    <w:p w14:paraId="5503D672" w14:textId="77777777" w:rsidR="00AD0BE9" w:rsidRDefault="00000000">
      <w:pPr>
        <w:pStyle w:val="afffffffff3"/>
      </w:pPr>
      <w:r>
        <w:rPr>
          <w:rFonts w:hint="eastAsia"/>
        </w:rPr>
        <w:t>应能远程控制装卸、称重设备的启停与移动。</w:t>
      </w:r>
    </w:p>
    <w:p w14:paraId="0F46BA72" w14:textId="77777777" w:rsidR="00AD0BE9" w:rsidRDefault="00000000">
      <w:pPr>
        <w:pStyle w:val="affe"/>
        <w:spacing w:before="120" w:after="120"/>
      </w:pPr>
      <w:bookmarkStart w:id="151" w:name="_Toc134128113"/>
      <w:bookmarkStart w:id="152" w:name="_Toc134128047"/>
      <w:bookmarkStart w:id="153" w:name="_Hlk135308444"/>
      <w:r>
        <w:rPr>
          <w:rFonts w:hint="eastAsia"/>
        </w:rPr>
        <w:t>车辆道闸系统</w:t>
      </w:r>
      <w:bookmarkEnd w:id="151"/>
      <w:bookmarkEnd w:id="152"/>
    </w:p>
    <w:bookmarkEnd w:id="153"/>
    <w:p w14:paraId="276B5187" w14:textId="77777777" w:rsidR="00AD0BE9" w:rsidRDefault="00000000">
      <w:pPr>
        <w:pStyle w:val="afffffffff3"/>
      </w:pPr>
      <w:r>
        <w:rPr>
          <w:rFonts w:hint="eastAsia"/>
        </w:rPr>
        <w:t>应具备根据存货和提货作业状态准入或放行车辆的功能。</w:t>
      </w:r>
    </w:p>
    <w:p w14:paraId="5B235EAA" w14:textId="77777777" w:rsidR="00AD0BE9" w:rsidRDefault="00000000">
      <w:pPr>
        <w:pStyle w:val="afffffffff3"/>
      </w:pPr>
      <w:bookmarkStart w:id="154" w:name="_Hlk134104105"/>
      <w:r>
        <w:rPr>
          <w:rFonts w:hint="eastAsia"/>
        </w:rPr>
        <w:t>应能识别车辆号码、进出时间、司机信息，并将数据传输至数字化仓库软件系统。</w:t>
      </w:r>
    </w:p>
    <w:p w14:paraId="76F3898E" w14:textId="77777777" w:rsidR="00AD0BE9" w:rsidRDefault="00000000">
      <w:pPr>
        <w:pStyle w:val="affd"/>
        <w:spacing w:before="120" w:after="120"/>
      </w:pPr>
      <w:bookmarkStart w:id="155" w:name="_Toc134128114"/>
      <w:bookmarkStart w:id="156" w:name="_Toc132979801"/>
      <w:bookmarkStart w:id="157" w:name="_Toc132961776"/>
      <w:bookmarkStart w:id="158" w:name="_Toc134128048"/>
      <w:bookmarkStart w:id="159" w:name="_Toc127279979"/>
      <w:bookmarkStart w:id="160" w:name="_Toc132996447"/>
      <w:bookmarkStart w:id="161" w:name="_Toc134190745"/>
      <w:bookmarkStart w:id="162" w:name="_Toc132878498"/>
      <w:bookmarkStart w:id="163" w:name="_Toc134128141"/>
      <w:bookmarkStart w:id="164" w:name="_Toc131523175"/>
      <w:bookmarkStart w:id="165" w:name="_Toc132878438"/>
      <w:bookmarkStart w:id="166" w:name="_Toc135380938"/>
      <w:bookmarkStart w:id="167" w:name="_Toc132186284"/>
      <w:bookmarkStart w:id="168" w:name="_Toc132210209"/>
      <w:bookmarkEnd w:id="154"/>
      <w:r>
        <w:rPr>
          <w:rFonts w:hint="eastAsia"/>
        </w:rPr>
        <w:t>数字化仓库软件系统</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7F0F8B4" w14:textId="77777777" w:rsidR="00AD0BE9" w:rsidRDefault="00000000">
      <w:pPr>
        <w:pStyle w:val="affe"/>
        <w:spacing w:before="120" w:after="120"/>
      </w:pPr>
      <w:bookmarkStart w:id="169" w:name="_Toc131523176"/>
      <w:bookmarkStart w:id="170" w:name="_Toc134128049"/>
      <w:bookmarkStart w:id="171" w:name="_Toc132878499"/>
      <w:bookmarkStart w:id="172" w:name="_Toc132186285"/>
      <w:bookmarkStart w:id="173" w:name="_Toc132878439"/>
      <w:bookmarkStart w:id="174" w:name="_Toc132210210"/>
      <w:bookmarkStart w:id="175" w:name="_Toc134128115"/>
      <w:r>
        <w:rPr>
          <w:rFonts w:hint="eastAsia"/>
        </w:rPr>
        <w:t>基本功能</w:t>
      </w:r>
      <w:bookmarkEnd w:id="169"/>
      <w:bookmarkEnd w:id="170"/>
      <w:bookmarkEnd w:id="171"/>
      <w:bookmarkEnd w:id="172"/>
      <w:bookmarkEnd w:id="173"/>
      <w:bookmarkEnd w:id="174"/>
      <w:bookmarkEnd w:id="175"/>
    </w:p>
    <w:p w14:paraId="728215C9" w14:textId="77777777" w:rsidR="00AD0BE9" w:rsidRDefault="00000000">
      <w:pPr>
        <w:pStyle w:val="afffffffff3"/>
      </w:pPr>
      <w:r>
        <w:rPr>
          <w:rFonts w:hint="eastAsia"/>
        </w:rPr>
        <w:t>应具备</w:t>
      </w:r>
      <w:bookmarkStart w:id="176" w:name="_Hlk135309612"/>
      <w:r>
        <w:rPr>
          <w:rFonts w:hint="eastAsia"/>
        </w:rPr>
        <w:t>设备管理功能、作业流程优化功能、数据校验功能、电子仓单功能和储位功能</w:t>
      </w:r>
      <w:bookmarkEnd w:id="176"/>
      <w:r>
        <w:rPr>
          <w:rFonts w:hint="eastAsia"/>
        </w:rPr>
        <w:t>。</w:t>
      </w:r>
    </w:p>
    <w:p w14:paraId="038ABEBA" w14:textId="77777777" w:rsidR="00AD0BE9" w:rsidRDefault="00000000">
      <w:pPr>
        <w:pStyle w:val="afffffffff3"/>
      </w:pPr>
      <w:r>
        <w:rPr>
          <w:rFonts w:hint="eastAsia"/>
        </w:rPr>
        <w:t>应具备分析设备采集和软件系统对接数据的功能。</w:t>
      </w:r>
    </w:p>
    <w:p w14:paraId="7CC39F09" w14:textId="77777777" w:rsidR="00AD0BE9" w:rsidRDefault="00000000">
      <w:pPr>
        <w:pStyle w:val="afffffffff3"/>
      </w:pPr>
      <w:r>
        <w:rPr>
          <w:rFonts w:hint="eastAsia"/>
        </w:rPr>
        <w:t>应具备仓库作业移动终端管理系统，至少包含作业受理、入库办理、出库办理、盘点办理、凭证出具及打印等功能。</w:t>
      </w:r>
    </w:p>
    <w:p w14:paraId="77B928AF" w14:textId="77777777" w:rsidR="00AD0BE9" w:rsidRDefault="00000000">
      <w:pPr>
        <w:pStyle w:val="afffffffff3"/>
      </w:pPr>
      <w:r>
        <w:rPr>
          <w:rFonts w:hint="eastAsia"/>
        </w:rPr>
        <w:t>应具备客户移动终端服务系统，至少包含作业消息提醒、进度查询、报表统计查询、电子单证管理与查询功能。</w:t>
      </w:r>
      <w:bookmarkStart w:id="177" w:name="_Hlk83215095"/>
    </w:p>
    <w:p w14:paraId="155AAAB4" w14:textId="77777777" w:rsidR="00AD0BE9" w:rsidRDefault="00000000">
      <w:pPr>
        <w:pStyle w:val="affe"/>
        <w:spacing w:before="120" w:after="120"/>
      </w:pPr>
      <w:r>
        <w:rPr>
          <w:rFonts w:hint="eastAsia"/>
        </w:rPr>
        <w:t>设备管理功能</w:t>
      </w:r>
    </w:p>
    <w:p w14:paraId="525368DF" w14:textId="77777777" w:rsidR="00AD0BE9" w:rsidRDefault="00000000">
      <w:pPr>
        <w:widowControl/>
        <w:numPr>
          <w:ilvl w:val="4"/>
          <w:numId w:val="2"/>
        </w:numPr>
        <w:spacing w:line="240" w:lineRule="auto"/>
        <w:rPr>
          <w:rFonts w:ascii="宋体" w:hAnsi="Times New Roman"/>
        </w:rPr>
      </w:pPr>
      <w:r>
        <w:rPr>
          <w:rFonts w:ascii="宋体" w:hAnsi="Times New Roman" w:hint="eastAsia"/>
        </w:rPr>
        <w:t>应支持多种设备身份标识方案。</w:t>
      </w:r>
    </w:p>
    <w:p w14:paraId="64EB16AA" w14:textId="77777777" w:rsidR="00AD0BE9" w:rsidRDefault="00000000">
      <w:pPr>
        <w:widowControl/>
        <w:numPr>
          <w:ilvl w:val="4"/>
          <w:numId w:val="2"/>
        </w:numPr>
        <w:spacing w:line="240" w:lineRule="auto"/>
        <w:rPr>
          <w:rFonts w:ascii="宋体" w:hAnsi="Times New Roman"/>
        </w:rPr>
      </w:pPr>
      <w:r>
        <w:rPr>
          <w:rFonts w:ascii="宋体" w:hAnsi="Times New Roman" w:hint="eastAsia"/>
        </w:rPr>
        <w:t>应支持常见的物联网协议。</w:t>
      </w:r>
    </w:p>
    <w:p w14:paraId="29D167ED" w14:textId="77777777" w:rsidR="00AD0BE9" w:rsidRDefault="00000000">
      <w:pPr>
        <w:widowControl/>
        <w:numPr>
          <w:ilvl w:val="4"/>
          <w:numId w:val="2"/>
        </w:numPr>
        <w:spacing w:line="240" w:lineRule="auto"/>
        <w:rPr>
          <w:rFonts w:ascii="宋体" w:hAnsi="Times New Roman"/>
        </w:rPr>
      </w:pPr>
      <w:r>
        <w:rPr>
          <w:rFonts w:ascii="宋体" w:hAnsi="Times New Roman" w:hint="eastAsia"/>
        </w:rPr>
        <w:lastRenderedPageBreak/>
        <w:t>应支持多设备的接入。</w:t>
      </w:r>
    </w:p>
    <w:p w14:paraId="618CC5B7" w14:textId="77777777" w:rsidR="00AD0BE9" w:rsidRDefault="00000000">
      <w:pPr>
        <w:widowControl/>
        <w:numPr>
          <w:ilvl w:val="4"/>
          <w:numId w:val="2"/>
        </w:numPr>
        <w:spacing w:line="240" w:lineRule="auto"/>
        <w:rPr>
          <w:rFonts w:ascii="宋体" w:hAnsi="Times New Roman"/>
        </w:rPr>
      </w:pPr>
      <w:r>
        <w:rPr>
          <w:rFonts w:ascii="宋体" w:hAnsi="Times New Roman" w:hint="eastAsia"/>
        </w:rPr>
        <w:t>应支持物联网数据转发、存储及溯源。</w:t>
      </w:r>
    </w:p>
    <w:p w14:paraId="7089D66B" w14:textId="77777777" w:rsidR="00AD0BE9" w:rsidRDefault="00000000">
      <w:pPr>
        <w:widowControl/>
        <w:numPr>
          <w:ilvl w:val="4"/>
          <w:numId w:val="2"/>
        </w:numPr>
        <w:spacing w:line="240" w:lineRule="auto"/>
      </w:pPr>
      <w:r>
        <w:rPr>
          <w:rFonts w:ascii="宋体" w:hAnsi="Times New Roman" w:hint="eastAsia"/>
        </w:rPr>
        <w:t>应提供设备远程控制接口。</w:t>
      </w:r>
      <w:bookmarkEnd w:id="177"/>
    </w:p>
    <w:p w14:paraId="72F3B803" w14:textId="77777777" w:rsidR="00AD0BE9" w:rsidRDefault="00000000">
      <w:pPr>
        <w:widowControl/>
        <w:numPr>
          <w:ilvl w:val="4"/>
          <w:numId w:val="2"/>
        </w:numPr>
        <w:spacing w:line="240" w:lineRule="auto"/>
      </w:pPr>
      <w:r>
        <w:rPr>
          <w:rFonts w:ascii="宋体" w:hAnsi="Times New Roman" w:hint="eastAsia"/>
        </w:rPr>
        <w:t>应能控制设备启停，并获取设备采集的原始数据。</w:t>
      </w:r>
    </w:p>
    <w:p w14:paraId="0AE72FB9" w14:textId="77777777" w:rsidR="00AD0BE9" w:rsidRDefault="00000000">
      <w:pPr>
        <w:pStyle w:val="affe"/>
        <w:spacing w:before="120" w:after="120"/>
      </w:pPr>
      <w:bookmarkStart w:id="178" w:name="_Toc131523178"/>
      <w:bookmarkStart w:id="179" w:name="_Toc134128051"/>
      <w:bookmarkStart w:id="180" w:name="_Toc132210212"/>
      <w:bookmarkStart w:id="181" w:name="_Toc132878501"/>
      <w:bookmarkStart w:id="182" w:name="_Toc132878441"/>
      <w:bookmarkStart w:id="183" w:name="_Toc134128117"/>
      <w:bookmarkStart w:id="184" w:name="_Toc132186287"/>
      <w:r>
        <w:rPr>
          <w:rFonts w:hint="eastAsia"/>
        </w:rPr>
        <w:t>作业流程优化功能</w:t>
      </w:r>
      <w:bookmarkEnd w:id="178"/>
      <w:bookmarkEnd w:id="179"/>
      <w:bookmarkEnd w:id="180"/>
      <w:bookmarkEnd w:id="181"/>
      <w:bookmarkEnd w:id="182"/>
      <w:bookmarkEnd w:id="183"/>
      <w:bookmarkEnd w:id="184"/>
    </w:p>
    <w:p w14:paraId="621E7D95" w14:textId="77777777" w:rsidR="00AD0BE9" w:rsidRDefault="00000000">
      <w:pPr>
        <w:widowControl/>
        <w:numPr>
          <w:ilvl w:val="4"/>
          <w:numId w:val="2"/>
        </w:numPr>
        <w:spacing w:line="240" w:lineRule="auto"/>
        <w:rPr>
          <w:rFonts w:ascii="宋体" w:hAnsi="Times New Roman"/>
        </w:rPr>
      </w:pPr>
      <w:r>
        <w:rPr>
          <w:rFonts w:ascii="宋体" w:hAnsi="Times New Roman" w:hint="eastAsia"/>
        </w:rPr>
        <w:t>应根据作业预约类型进行入库、出库、移库的分类。</w:t>
      </w:r>
    </w:p>
    <w:p w14:paraId="46C4B1DE" w14:textId="77777777" w:rsidR="00AD0BE9" w:rsidRDefault="00000000">
      <w:pPr>
        <w:widowControl/>
        <w:numPr>
          <w:ilvl w:val="4"/>
          <w:numId w:val="2"/>
        </w:numPr>
        <w:spacing w:line="240" w:lineRule="auto"/>
        <w:rPr>
          <w:rFonts w:ascii="宋体" w:hAnsi="Times New Roman"/>
        </w:rPr>
      </w:pPr>
      <w:r>
        <w:rPr>
          <w:rFonts w:ascii="宋体" w:hAnsi="Times New Roman" w:hint="eastAsia"/>
        </w:rPr>
        <w:t>应按照预约时间先后顺序实现作业预约</w:t>
      </w:r>
      <w:proofErr w:type="gramStart"/>
      <w:r>
        <w:rPr>
          <w:rFonts w:ascii="宋体" w:hAnsi="Times New Roman" w:hint="eastAsia"/>
        </w:rPr>
        <w:t>自动排程和</w:t>
      </w:r>
      <w:proofErr w:type="gramEnd"/>
      <w:r>
        <w:rPr>
          <w:rFonts w:ascii="宋体" w:hAnsi="Times New Roman" w:hint="eastAsia"/>
        </w:rPr>
        <w:t>更新。</w:t>
      </w:r>
    </w:p>
    <w:p w14:paraId="15DA334D" w14:textId="3DB52256" w:rsidR="00DD25A8" w:rsidRPr="00590CFC" w:rsidRDefault="00DD25A8" w:rsidP="00590CFC">
      <w:pPr>
        <w:widowControl/>
        <w:numPr>
          <w:ilvl w:val="4"/>
          <w:numId w:val="2"/>
        </w:numPr>
        <w:spacing w:line="240" w:lineRule="auto"/>
        <w:rPr>
          <w:rFonts w:ascii="宋体" w:hAnsi="Times New Roman"/>
        </w:rPr>
      </w:pPr>
      <w:r w:rsidRPr="00590CFC">
        <w:rPr>
          <w:rFonts w:ascii="宋体" w:hAnsi="Times New Roman" w:hint="eastAsia"/>
        </w:rPr>
        <w:t>应按先进先出方式实现车辆排队叫号功能。</w:t>
      </w:r>
    </w:p>
    <w:p w14:paraId="296AAC58" w14:textId="3A02B3D7" w:rsidR="00AD0BE9" w:rsidRDefault="00000000" w:rsidP="00590CFC">
      <w:pPr>
        <w:pStyle w:val="affe"/>
        <w:spacing w:before="120" w:after="120"/>
      </w:pPr>
      <w:bookmarkStart w:id="185" w:name="_Toc134128118"/>
      <w:bookmarkStart w:id="186" w:name="_Toc134128052"/>
      <w:r>
        <w:rPr>
          <w:rFonts w:hint="eastAsia"/>
        </w:rPr>
        <w:t>数据校验功能</w:t>
      </w:r>
      <w:bookmarkStart w:id="187" w:name="_Toc130561480"/>
      <w:bookmarkStart w:id="188" w:name="_Toc132186288"/>
      <w:bookmarkStart w:id="189" w:name="_Toc134128053"/>
      <w:bookmarkStart w:id="190" w:name="_Toc131523179"/>
      <w:bookmarkStart w:id="191" w:name="_Toc134128119"/>
      <w:bookmarkStart w:id="192" w:name="_Toc130561172"/>
      <w:bookmarkStart w:id="193" w:name="_Toc132210213"/>
      <w:bookmarkStart w:id="194" w:name="_Toc132878502"/>
      <w:bookmarkStart w:id="195" w:name="_Toc132878442"/>
      <w:bookmarkEnd w:id="185"/>
      <w:bookmarkEnd w:id="186"/>
    </w:p>
    <w:p w14:paraId="661F73A3" w14:textId="51D84AF3" w:rsidR="00AD0BE9" w:rsidRDefault="00000000" w:rsidP="00590CFC">
      <w:pPr>
        <w:pStyle w:val="afffffffff3"/>
      </w:pPr>
      <w:r>
        <w:rPr>
          <w:rFonts w:hint="eastAsia"/>
        </w:rPr>
        <w:t>设备采集的钢材商品信息</w:t>
      </w:r>
      <w:r w:rsidR="00590CFC">
        <w:rPr>
          <w:rFonts w:hint="eastAsia"/>
        </w:rPr>
        <w:t>应</w:t>
      </w:r>
      <w:r>
        <w:rPr>
          <w:rFonts w:hint="eastAsia"/>
        </w:rPr>
        <w:t>与质检证明信息进行校验</w:t>
      </w:r>
      <w:r w:rsidR="00590CFC">
        <w:rPr>
          <w:rFonts w:hint="eastAsia"/>
        </w:rPr>
        <w:t>。</w:t>
      </w:r>
    </w:p>
    <w:p w14:paraId="5FA42462" w14:textId="634CD5DE" w:rsidR="00AD0BE9" w:rsidRDefault="00590CFC" w:rsidP="00590CFC">
      <w:pPr>
        <w:pStyle w:val="afffffffff3"/>
      </w:pPr>
      <w:r>
        <w:rPr>
          <w:rFonts w:hint="eastAsia"/>
        </w:rPr>
        <w:t>应通过文字识别技术将钢材的纸质质检证明文件扫描成电子单证留存。</w:t>
      </w:r>
    </w:p>
    <w:p w14:paraId="37149A38" w14:textId="45DEE8BC" w:rsidR="00AD0BE9" w:rsidRDefault="00000000" w:rsidP="00590CFC">
      <w:pPr>
        <w:pStyle w:val="afffffffff3"/>
      </w:pPr>
      <w:r>
        <w:rPr>
          <w:rFonts w:hint="eastAsia"/>
        </w:rPr>
        <w:t>入库验收合格后，</w:t>
      </w:r>
      <w:r w:rsidR="00590CFC">
        <w:rPr>
          <w:rFonts w:hint="eastAsia"/>
        </w:rPr>
        <w:t>应</w:t>
      </w:r>
      <w:r>
        <w:rPr>
          <w:rFonts w:hint="eastAsia"/>
        </w:rPr>
        <w:t>自动开具电子验收凭证。</w:t>
      </w:r>
    </w:p>
    <w:p w14:paraId="2C6D2F49" w14:textId="77777777" w:rsidR="00AD0BE9" w:rsidRDefault="00000000">
      <w:pPr>
        <w:pStyle w:val="affe"/>
        <w:spacing w:before="120" w:after="120"/>
      </w:pPr>
      <w:r>
        <w:rPr>
          <w:rFonts w:hint="eastAsia"/>
        </w:rPr>
        <w:t>电子仓单功能</w:t>
      </w:r>
      <w:bookmarkEnd w:id="187"/>
      <w:bookmarkEnd w:id="188"/>
      <w:bookmarkEnd w:id="189"/>
      <w:bookmarkEnd w:id="190"/>
      <w:bookmarkEnd w:id="191"/>
      <w:bookmarkEnd w:id="192"/>
      <w:bookmarkEnd w:id="193"/>
      <w:bookmarkEnd w:id="194"/>
      <w:bookmarkEnd w:id="195"/>
    </w:p>
    <w:p w14:paraId="73BBCE4C" w14:textId="77777777" w:rsidR="00AD0BE9" w:rsidRDefault="00000000">
      <w:pPr>
        <w:widowControl/>
        <w:numPr>
          <w:ilvl w:val="4"/>
          <w:numId w:val="2"/>
        </w:numPr>
        <w:spacing w:line="240" w:lineRule="auto"/>
        <w:rPr>
          <w:rFonts w:ascii="宋体" w:hAnsi="Times New Roman"/>
        </w:rPr>
      </w:pPr>
      <w:r>
        <w:rPr>
          <w:rFonts w:ascii="宋体" w:hAnsi="Times New Roman" w:hint="eastAsia"/>
        </w:rPr>
        <w:t>电子仓单格式和内容应符合WB/T</w:t>
      </w:r>
      <w:r>
        <w:rPr>
          <w:rFonts w:ascii="宋体" w:hAnsi="Times New Roman"/>
        </w:rPr>
        <w:t xml:space="preserve"> </w:t>
      </w:r>
      <w:r>
        <w:rPr>
          <w:rFonts w:ascii="宋体" w:hAnsi="Times New Roman" w:hint="eastAsia"/>
        </w:rPr>
        <w:t>1106-2021的要求。</w:t>
      </w:r>
    </w:p>
    <w:p w14:paraId="06E61E18" w14:textId="77777777" w:rsidR="00AD0BE9" w:rsidRDefault="00000000">
      <w:pPr>
        <w:widowControl/>
        <w:numPr>
          <w:ilvl w:val="4"/>
          <w:numId w:val="2"/>
        </w:numPr>
        <w:spacing w:line="240" w:lineRule="auto"/>
      </w:pPr>
      <w:r>
        <w:rPr>
          <w:rFonts w:ascii="宋体" w:hAnsi="Times New Roman" w:hint="eastAsia"/>
        </w:rPr>
        <w:t>电子仓单应能以加密文件形式存储，并能在关联系统中使用。</w:t>
      </w:r>
    </w:p>
    <w:p w14:paraId="451D2229" w14:textId="77777777" w:rsidR="00AD0BE9" w:rsidRDefault="00000000">
      <w:pPr>
        <w:pStyle w:val="affe"/>
        <w:spacing w:before="120" w:after="120"/>
      </w:pPr>
      <w:bookmarkStart w:id="196" w:name="_Toc132878503"/>
      <w:bookmarkStart w:id="197" w:name="_Toc132878443"/>
      <w:bookmarkStart w:id="198" w:name="_Toc131523180"/>
      <w:bookmarkStart w:id="199" w:name="_Toc134128054"/>
      <w:bookmarkStart w:id="200" w:name="_Toc134128120"/>
      <w:bookmarkStart w:id="201" w:name="_Toc132210214"/>
      <w:bookmarkStart w:id="202" w:name="_Toc132186289"/>
      <w:r>
        <w:rPr>
          <w:rFonts w:hint="eastAsia"/>
        </w:rPr>
        <w:t>储位功能</w:t>
      </w:r>
      <w:bookmarkEnd w:id="196"/>
      <w:bookmarkEnd w:id="197"/>
      <w:bookmarkEnd w:id="198"/>
      <w:bookmarkEnd w:id="199"/>
      <w:bookmarkEnd w:id="200"/>
      <w:bookmarkEnd w:id="201"/>
      <w:bookmarkEnd w:id="202"/>
    </w:p>
    <w:p w14:paraId="09B45584" w14:textId="77777777" w:rsidR="00AD0BE9" w:rsidRDefault="00000000">
      <w:pPr>
        <w:pStyle w:val="afffffffff3"/>
      </w:pPr>
      <w:r>
        <w:rPr>
          <w:rFonts w:hint="eastAsia"/>
        </w:rPr>
        <w:t>应能将仓库储位转化成以图形化形式呈现的模型。</w:t>
      </w:r>
    </w:p>
    <w:p w14:paraId="66415B87" w14:textId="77777777" w:rsidR="00AD0BE9" w:rsidRDefault="00000000">
      <w:pPr>
        <w:pStyle w:val="afffffffff3"/>
      </w:pPr>
      <w:r>
        <w:rPr>
          <w:rFonts w:hint="eastAsia"/>
        </w:rPr>
        <w:t>储位的模型应精确到具体储位的层、排、次，并至少能在数字显示屏上展示对应储位存放钢材的种类、数量数据。</w:t>
      </w:r>
    </w:p>
    <w:p w14:paraId="74613B2F" w14:textId="77777777" w:rsidR="00AD0BE9" w:rsidRDefault="00000000">
      <w:pPr>
        <w:pStyle w:val="afffffffff3"/>
      </w:pPr>
      <w:r>
        <w:rPr>
          <w:rFonts w:hint="eastAsia"/>
        </w:rPr>
        <w:t>应根据仓库储位的存货情况自动分配货物的存储位置。</w:t>
      </w:r>
    </w:p>
    <w:p w14:paraId="51285E8D" w14:textId="77777777" w:rsidR="00AD0BE9" w:rsidRDefault="00000000">
      <w:pPr>
        <w:pStyle w:val="affc"/>
        <w:spacing w:before="240" w:after="240"/>
      </w:pPr>
      <w:bookmarkStart w:id="203" w:name="_Toc135380939"/>
      <w:bookmarkStart w:id="204" w:name="_Toc132979802"/>
      <w:bookmarkStart w:id="205" w:name="_Toc134128121"/>
      <w:bookmarkStart w:id="206" w:name="_Toc134128142"/>
      <w:bookmarkStart w:id="207" w:name="_Toc132961777"/>
      <w:bookmarkStart w:id="208" w:name="_Toc134128055"/>
      <w:bookmarkStart w:id="209" w:name="_Toc134190746"/>
      <w:bookmarkStart w:id="210" w:name="_Toc132878445"/>
      <w:bookmarkStart w:id="211" w:name="_Toc131523182"/>
      <w:bookmarkStart w:id="212" w:name="_Toc132878505"/>
      <w:bookmarkStart w:id="213" w:name="_Toc132210216"/>
      <w:bookmarkStart w:id="214" w:name="_Toc132996448"/>
      <w:bookmarkStart w:id="215" w:name="_Toc127279980"/>
      <w:bookmarkStart w:id="216" w:name="_Toc132186291"/>
      <w:r>
        <w:rPr>
          <w:rFonts w:hint="eastAsia"/>
        </w:rPr>
        <w:t>管理要求</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4C03765" w14:textId="77777777" w:rsidR="00AD0BE9" w:rsidRDefault="00000000">
      <w:pPr>
        <w:pStyle w:val="affd"/>
        <w:spacing w:before="120" w:after="120"/>
      </w:pPr>
      <w:bookmarkStart w:id="217" w:name="_Toc134190747"/>
      <w:bookmarkStart w:id="218" w:name="_Toc134128122"/>
      <w:bookmarkStart w:id="219" w:name="_Toc134128143"/>
      <w:bookmarkStart w:id="220" w:name="_Toc127279981"/>
      <w:bookmarkStart w:id="221" w:name="_Toc132186292"/>
      <w:bookmarkStart w:id="222" w:name="_Toc132878446"/>
      <w:bookmarkStart w:id="223" w:name="_Toc135380940"/>
      <w:bookmarkStart w:id="224" w:name="_Toc134128056"/>
      <w:bookmarkStart w:id="225" w:name="_Toc132979803"/>
      <w:bookmarkStart w:id="226" w:name="_Toc131523183"/>
      <w:bookmarkStart w:id="227" w:name="_Toc132210217"/>
      <w:bookmarkStart w:id="228" w:name="_Toc132961778"/>
      <w:bookmarkStart w:id="229" w:name="_Toc132878506"/>
      <w:bookmarkStart w:id="230" w:name="_Toc132996449"/>
      <w:r>
        <w:rPr>
          <w:rFonts w:hint="eastAsia"/>
        </w:rPr>
        <w:t>仓库库区管理</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2D19CDF2" w14:textId="77777777" w:rsidR="00AD0BE9" w:rsidRDefault="00000000">
      <w:pPr>
        <w:pStyle w:val="afffffffff4"/>
      </w:pPr>
      <w:r>
        <w:rPr>
          <w:rFonts w:hint="eastAsia"/>
        </w:rPr>
        <w:t>应按照</w:t>
      </w:r>
      <w:bookmarkStart w:id="231" w:name="_Hlk135315951"/>
      <w:r>
        <w:t>YB/T 4864</w:t>
      </w:r>
      <w:r>
        <w:rPr>
          <w:rFonts w:hint="eastAsia"/>
        </w:rPr>
        <w:t>-2020中</w:t>
      </w:r>
      <w:r>
        <w:t>7.2</w:t>
      </w:r>
      <w:r>
        <w:rPr>
          <w:rFonts w:hint="eastAsia"/>
        </w:rPr>
        <w:t>的要求制定库区的布局</w:t>
      </w:r>
      <w:bookmarkEnd w:id="231"/>
      <w:r>
        <w:rPr>
          <w:rFonts w:hint="eastAsia"/>
        </w:rPr>
        <w:t>，并为每个库区分别制定管理规范。</w:t>
      </w:r>
    </w:p>
    <w:p w14:paraId="51FE95DA" w14:textId="77777777" w:rsidR="00AD0BE9" w:rsidRDefault="00000000">
      <w:pPr>
        <w:pStyle w:val="afffffffff4"/>
      </w:pPr>
      <w:bookmarkStart w:id="232" w:name="_Hlk134125627"/>
      <w:r>
        <w:rPr>
          <w:rFonts w:hint="eastAsia"/>
        </w:rPr>
        <w:t>应建立作业路径优化管理机制，根据各库区作业数据定期对作业区域和设备作业路线进行调整。</w:t>
      </w:r>
    </w:p>
    <w:p w14:paraId="2EC7BD57" w14:textId="77777777" w:rsidR="00AD0BE9" w:rsidRDefault="00000000">
      <w:pPr>
        <w:pStyle w:val="affd"/>
        <w:spacing w:before="120" w:after="120"/>
      </w:pPr>
      <w:bookmarkStart w:id="233" w:name="_Toc132186293"/>
      <w:bookmarkStart w:id="234" w:name="_Toc132996450"/>
      <w:bookmarkStart w:id="235" w:name="_Toc132210218"/>
      <w:bookmarkStart w:id="236" w:name="_Toc132979804"/>
      <w:bookmarkStart w:id="237" w:name="_Toc130561486"/>
      <w:bookmarkStart w:id="238" w:name="_Toc132961779"/>
      <w:bookmarkStart w:id="239" w:name="_Toc134128057"/>
      <w:bookmarkStart w:id="240" w:name="_Toc131523184"/>
      <w:bookmarkStart w:id="241" w:name="_Toc135380941"/>
      <w:bookmarkStart w:id="242" w:name="_Toc132878447"/>
      <w:bookmarkStart w:id="243" w:name="_Toc132878507"/>
      <w:bookmarkStart w:id="244" w:name="_Toc134190748"/>
      <w:bookmarkStart w:id="245" w:name="_Toc130561178"/>
      <w:bookmarkStart w:id="246" w:name="_Toc134128144"/>
      <w:bookmarkStart w:id="247" w:name="_Toc134128123"/>
      <w:bookmarkStart w:id="248" w:name="_Toc127279982"/>
      <w:bookmarkEnd w:id="232"/>
      <w:r>
        <w:rPr>
          <w:rFonts w:hint="eastAsia"/>
        </w:rPr>
        <w:t>车辆管理</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FB770B9" w14:textId="77777777" w:rsidR="00AD0BE9" w:rsidRDefault="00000000">
      <w:pPr>
        <w:pStyle w:val="afffffffff4"/>
      </w:pPr>
      <w:r>
        <w:rPr>
          <w:rFonts w:hint="eastAsia"/>
        </w:rPr>
        <w:t>应为进入车辆配置定位设备，</w:t>
      </w:r>
      <w:bookmarkStart w:id="249" w:name="_Hlk134104954"/>
      <w:r>
        <w:rPr>
          <w:rFonts w:hint="eastAsia"/>
        </w:rPr>
        <w:t>并通过设备采集车辆行驶路径数据。</w:t>
      </w:r>
      <w:bookmarkEnd w:id="249"/>
    </w:p>
    <w:p w14:paraId="603F5FD4" w14:textId="7B7CC461" w:rsidR="00DD25A8" w:rsidRPr="00F27EFE" w:rsidRDefault="00000000">
      <w:pPr>
        <w:pStyle w:val="afffffffff4"/>
      </w:pPr>
      <w:r>
        <w:rPr>
          <w:rFonts w:hint="eastAsia"/>
        </w:rPr>
        <w:t>应建立车辆</w:t>
      </w:r>
      <w:r w:rsidR="00050F17">
        <w:rPr>
          <w:rFonts w:hint="eastAsia"/>
        </w:rPr>
        <w:t>行驶</w:t>
      </w:r>
      <w:r>
        <w:rPr>
          <w:rFonts w:hint="eastAsia"/>
        </w:rPr>
        <w:t>路径优化管理机制，</w:t>
      </w:r>
      <w:bookmarkStart w:id="250" w:name="_Hlk134127060"/>
      <w:bookmarkStart w:id="251" w:name="_Hlk134106119"/>
      <w:r>
        <w:rPr>
          <w:rFonts w:hint="eastAsia"/>
        </w:rPr>
        <w:t>根据仓库内部作业活动和运输数据的分析，定期调整车辆</w:t>
      </w:r>
      <w:r w:rsidR="00590CFC">
        <w:rPr>
          <w:rFonts w:hint="eastAsia"/>
        </w:rPr>
        <w:t>行驶</w:t>
      </w:r>
      <w:r>
        <w:rPr>
          <w:rFonts w:hint="eastAsia"/>
        </w:rPr>
        <w:t>路</w:t>
      </w:r>
      <w:r w:rsidR="00050F17">
        <w:rPr>
          <w:rFonts w:hint="eastAsia"/>
        </w:rPr>
        <w:t>径</w:t>
      </w:r>
      <w:bookmarkEnd w:id="250"/>
      <w:r w:rsidR="00590CFC">
        <w:rPr>
          <w:rFonts w:hint="eastAsia"/>
        </w:rPr>
        <w:t>。</w:t>
      </w:r>
    </w:p>
    <w:p w14:paraId="256413DA" w14:textId="77777777" w:rsidR="00AD0BE9" w:rsidRDefault="00000000">
      <w:pPr>
        <w:pStyle w:val="affd"/>
        <w:spacing w:before="120" w:after="120"/>
      </w:pPr>
      <w:bookmarkStart w:id="252" w:name="_Toc132996451"/>
      <w:bookmarkStart w:id="253" w:name="_Toc132878448"/>
      <w:bookmarkStart w:id="254" w:name="_Toc134128145"/>
      <w:bookmarkStart w:id="255" w:name="_Toc131523185"/>
      <w:bookmarkStart w:id="256" w:name="_Toc135380942"/>
      <w:bookmarkStart w:id="257" w:name="_Toc132186294"/>
      <w:bookmarkStart w:id="258" w:name="_Toc132961780"/>
      <w:bookmarkStart w:id="259" w:name="_Toc134128058"/>
      <w:bookmarkStart w:id="260" w:name="_Toc130561179"/>
      <w:bookmarkStart w:id="261" w:name="_Toc130561487"/>
      <w:bookmarkStart w:id="262" w:name="_Toc134128124"/>
      <w:bookmarkStart w:id="263" w:name="_Toc132878508"/>
      <w:bookmarkStart w:id="264" w:name="_Toc134190749"/>
      <w:bookmarkStart w:id="265" w:name="_Toc132210219"/>
      <w:bookmarkStart w:id="266" w:name="_Toc132979805"/>
      <w:bookmarkEnd w:id="251"/>
      <w:r>
        <w:rPr>
          <w:rFonts w:hint="eastAsia"/>
        </w:rPr>
        <w:t>数据管理</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B5A58DB" w14:textId="77777777" w:rsidR="00AD0BE9" w:rsidRDefault="00000000">
      <w:pPr>
        <w:pStyle w:val="afffffffff4"/>
      </w:pPr>
      <w:r>
        <w:t>应建立数据质量</w:t>
      </w:r>
      <w:r>
        <w:rPr>
          <w:rFonts w:hint="eastAsia"/>
        </w:rPr>
        <w:t>检查</w:t>
      </w:r>
      <w:r>
        <w:t>规则，定期完成数据质量检查</w:t>
      </w:r>
      <w:r>
        <w:rPr>
          <w:rFonts w:hint="eastAsia"/>
        </w:rPr>
        <w:t>，形成数据质量报告。</w:t>
      </w:r>
    </w:p>
    <w:p w14:paraId="240F880D" w14:textId="77777777" w:rsidR="00AD0BE9" w:rsidRDefault="00000000">
      <w:pPr>
        <w:pStyle w:val="afffffffff4"/>
      </w:pPr>
      <w:r>
        <w:rPr>
          <w:rFonts w:hint="eastAsia"/>
        </w:rPr>
        <w:t>应按照共享数据和隐私数据进行分类，并设定访问等级。</w:t>
      </w:r>
    </w:p>
    <w:p w14:paraId="02E320EF" w14:textId="77777777" w:rsidR="00AD0BE9" w:rsidRDefault="00000000">
      <w:pPr>
        <w:pStyle w:val="afffffffff4"/>
      </w:pPr>
      <w:r>
        <w:rPr>
          <w:rFonts w:hint="eastAsia"/>
        </w:rPr>
        <w:t>监控视频数据应</w:t>
      </w:r>
      <w:proofErr w:type="gramStart"/>
      <w:r>
        <w:rPr>
          <w:rFonts w:hint="eastAsia"/>
        </w:rPr>
        <w:t>能至少</w:t>
      </w:r>
      <w:proofErr w:type="gramEnd"/>
      <w:r>
        <w:rPr>
          <w:rFonts w:hint="eastAsia"/>
        </w:rPr>
        <w:t>留存90天。</w:t>
      </w:r>
    </w:p>
    <w:p w14:paraId="5E732BDE" w14:textId="77777777" w:rsidR="00AD0BE9" w:rsidRDefault="00000000">
      <w:pPr>
        <w:pStyle w:val="affd"/>
        <w:spacing w:before="120" w:after="120"/>
      </w:pPr>
      <w:bookmarkStart w:id="267" w:name="_Toc135380943"/>
      <w:bookmarkEnd w:id="248"/>
      <w:r>
        <w:rPr>
          <w:rFonts w:hint="eastAsia"/>
        </w:rPr>
        <w:t>仓储物管理</w:t>
      </w:r>
      <w:bookmarkEnd w:id="267"/>
    </w:p>
    <w:p w14:paraId="0366C297" w14:textId="5FBC46AD" w:rsidR="00AD0BE9" w:rsidRDefault="00000000">
      <w:pPr>
        <w:pStyle w:val="afffff8"/>
        <w:ind w:firstLine="420"/>
        <w:rPr>
          <w:color w:val="FF0000"/>
        </w:rPr>
      </w:pPr>
      <w:r>
        <w:rPr>
          <w:rFonts w:hint="eastAsia"/>
        </w:rPr>
        <w:t>应在每件仓储物表面附着、喷涂或刻印能</w:t>
      </w:r>
      <w:proofErr w:type="gramStart"/>
      <w:r>
        <w:rPr>
          <w:rFonts w:hint="eastAsia"/>
        </w:rPr>
        <w:t>被设备</w:t>
      </w:r>
      <w:proofErr w:type="gramEnd"/>
      <w:r>
        <w:rPr>
          <w:rFonts w:hint="eastAsia"/>
        </w:rPr>
        <w:t>读取的标签</w:t>
      </w:r>
      <w:r w:rsidR="00050F17">
        <w:rPr>
          <w:rFonts w:hint="eastAsia"/>
        </w:rPr>
        <w:t>。标签应满足以下要求</w:t>
      </w:r>
      <w:r>
        <w:rPr>
          <w:rFonts w:hint="eastAsia"/>
        </w:rPr>
        <w:t>：</w:t>
      </w:r>
    </w:p>
    <w:p w14:paraId="7ACE35E1" w14:textId="490EAD15" w:rsidR="00AD0BE9" w:rsidRDefault="00000000">
      <w:pPr>
        <w:pStyle w:val="af5"/>
        <w:numPr>
          <w:ilvl w:val="0"/>
          <w:numId w:val="33"/>
        </w:numPr>
      </w:pPr>
      <w:r>
        <w:rPr>
          <w:rFonts w:hint="eastAsia"/>
        </w:rPr>
        <w:t>仓储物表面的标签位置应保持一致</w:t>
      </w:r>
      <w:r w:rsidR="00DD25A8">
        <w:rPr>
          <w:rFonts w:hint="eastAsia"/>
        </w:rPr>
        <w:t>；</w:t>
      </w:r>
    </w:p>
    <w:p w14:paraId="1ACFB02B" w14:textId="1AE29BE3" w:rsidR="00AD0BE9" w:rsidRDefault="00000000">
      <w:pPr>
        <w:pStyle w:val="af5"/>
        <w:numPr>
          <w:ilvl w:val="0"/>
          <w:numId w:val="32"/>
        </w:numPr>
      </w:pPr>
      <w:r>
        <w:rPr>
          <w:rFonts w:hint="eastAsia"/>
        </w:rPr>
        <w:t>标签的内容至少包含仓储物种类、重量、</w:t>
      </w:r>
      <w:r w:rsidR="00050F17">
        <w:rPr>
          <w:rFonts w:hint="eastAsia"/>
        </w:rPr>
        <w:t>储位</w:t>
      </w:r>
      <w:r>
        <w:rPr>
          <w:rFonts w:hint="eastAsia"/>
        </w:rPr>
        <w:t>的信息。</w:t>
      </w:r>
    </w:p>
    <w:p w14:paraId="7B2DCA1F" w14:textId="77777777" w:rsidR="00AD0BE9" w:rsidRDefault="00000000">
      <w:pPr>
        <w:pStyle w:val="affd"/>
        <w:tabs>
          <w:tab w:val="left" w:pos="1276"/>
        </w:tabs>
        <w:spacing w:before="120" w:after="120"/>
      </w:pPr>
      <w:bookmarkStart w:id="268" w:name="_Toc135380944"/>
      <w:r>
        <w:rPr>
          <w:rFonts w:hint="eastAsia"/>
        </w:rPr>
        <w:t>单证管理</w:t>
      </w:r>
      <w:bookmarkEnd w:id="268"/>
    </w:p>
    <w:p w14:paraId="26AFFA0E" w14:textId="77777777" w:rsidR="00AD0BE9" w:rsidRDefault="00000000">
      <w:pPr>
        <w:pStyle w:val="afffffffff4"/>
      </w:pPr>
      <w:bookmarkStart w:id="269" w:name="_Hlk135318726"/>
      <w:r>
        <w:rPr>
          <w:rFonts w:hint="eastAsia"/>
        </w:rPr>
        <w:t>仓库开具的电子凭证应在出库和查验时与纸质凭证具有同等效力，同一项作业中，纸质凭证和电子凭证只能使用其一。</w:t>
      </w:r>
    </w:p>
    <w:bookmarkEnd w:id="269"/>
    <w:p w14:paraId="4818A90D" w14:textId="77777777" w:rsidR="00AD0BE9" w:rsidRDefault="00000000">
      <w:pPr>
        <w:pStyle w:val="afffffffff4"/>
      </w:pPr>
      <w:r>
        <w:rPr>
          <w:rFonts w:hint="eastAsia"/>
        </w:rPr>
        <w:t>电子凭证应支持打印，打印出的凭证仅用于存档。</w:t>
      </w:r>
    </w:p>
    <w:p w14:paraId="751A39E0" w14:textId="77777777" w:rsidR="00AD0BE9" w:rsidRDefault="00000000">
      <w:pPr>
        <w:pStyle w:val="affd"/>
        <w:spacing w:before="120" w:after="120"/>
      </w:pPr>
      <w:bookmarkStart w:id="270" w:name="_Toc135380945"/>
      <w:r>
        <w:rPr>
          <w:rFonts w:hint="eastAsia"/>
        </w:rPr>
        <w:lastRenderedPageBreak/>
        <w:t>安全与风险管理</w:t>
      </w:r>
      <w:bookmarkEnd w:id="270"/>
    </w:p>
    <w:p w14:paraId="0A2B44A2" w14:textId="77777777" w:rsidR="00AD0BE9" w:rsidRDefault="00000000">
      <w:pPr>
        <w:pStyle w:val="afffffffff4"/>
      </w:pPr>
      <w:r>
        <w:rPr>
          <w:rFonts w:hint="eastAsia"/>
        </w:rPr>
        <w:t>应建立</w:t>
      </w:r>
      <w:proofErr w:type="gramStart"/>
      <w:r>
        <w:rPr>
          <w:rFonts w:hint="eastAsia"/>
        </w:rPr>
        <w:t>应急灾备处置</w:t>
      </w:r>
      <w:proofErr w:type="gramEnd"/>
      <w:r>
        <w:rPr>
          <w:rFonts w:hint="eastAsia"/>
        </w:rPr>
        <w:t>体系，在火灾、停电、自然灾害等突发紧急情况后能快速恢复设备运行。</w:t>
      </w:r>
    </w:p>
    <w:p w14:paraId="38F4B0E0" w14:textId="77777777" w:rsidR="00AD0BE9" w:rsidRDefault="00000000">
      <w:pPr>
        <w:pStyle w:val="afffffffff4"/>
      </w:pPr>
      <w:r>
        <w:rPr>
          <w:rFonts w:hint="eastAsia"/>
        </w:rPr>
        <w:t>应建立进、出仓库和仓库特定作业区域的授权机制，当未与作业关联的</w:t>
      </w:r>
      <w:proofErr w:type="gramStart"/>
      <w:r>
        <w:rPr>
          <w:rFonts w:hint="eastAsia"/>
        </w:rPr>
        <w:t>运输载具和</w:t>
      </w:r>
      <w:proofErr w:type="gramEnd"/>
      <w:r>
        <w:rPr>
          <w:rFonts w:hint="eastAsia"/>
        </w:rPr>
        <w:t>人员进出时，仓库管理人员能够得到系统的消息提示。</w:t>
      </w:r>
    </w:p>
    <w:p w14:paraId="1E3259CB" w14:textId="1E1EEF0A" w:rsidR="00AD0BE9" w:rsidRDefault="00747B41" w:rsidP="00014DEC">
      <w:pPr>
        <w:pStyle w:val="afffffffff4"/>
      </w:pPr>
      <w:r>
        <w:rPr>
          <w:rFonts w:hint="eastAsia"/>
        </w:rPr>
        <w:t>应</w:t>
      </w:r>
      <w:r w:rsidR="00305A27">
        <w:rPr>
          <w:rFonts w:hint="eastAsia"/>
        </w:rPr>
        <w:t>建立</w:t>
      </w:r>
      <w:r w:rsidR="00B11D70">
        <w:rPr>
          <w:rFonts w:hint="eastAsia"/>
        </w:rPr>
        <w:t>网络</w:t>
      </w:r>
      <w:r>
        <w:rPr>
          <w:rFonts w:hint="eastAsia"/>
        </w:rPr>
        <w:t>数据</w:t>
      </w:r>
      <w:r w:rsidR="00305A27">
        <w:rPr>
          <w:rFonts w:hint="eastAsia"/>
        </w:rPr>
        <w:t>处理安全</w:t>
      </w:r>
      <w:r>
        <w:rPr>
          <w:rFonts w:hint="eastAsia"/>
        </w:rPr>
        <w:t>制度，</w:t>
      </w:r>
      <w:bookmarkStart w:id="271" w:name="_Hlk135755659"/>
      <w:r w:rsidR="00305A27">
        <w:rPr>
          <w:rFonts w:hint="eastAsia"/>
        </w:rPr>
        <w:t>数据</w:t>
      </w:r>
      <w:r w:rsidR="00014DEC">
        <w:rPr>
          <w:rFonts w:hint="eastAsia"/>
        </w:rPr>
        <w:t>处理安全管理</w:t>
      </w:r>
      <w:bookmarkEnd w:id="271"/>
      <w:r w:rsidR="00014DEC">
        <w:rPr>
          <w:rFonts w:hint="eastAsia"/>
        </w:rPr>
        <w:t>应符</w:t>
      </w:r>
      <w:bookmarkStart w:id="272" w:name="_Hlk135755227"/>
      <w:r w:rsidR="00014DEC" w:rsidRPr="00014DEC">
        <w:t>GB/T</w:t>
      </w:r>
      <w:r w:rsidR="00014DEC">
        <w:t xml:space="preserve"> </w:t>
      </w:r>
      <w:r w:rsidR="00014DEC" w:rsidRPr="00014DEC">
        <w:t>41479</w:t>
      </w:r>
      <w:bookmarkEnd w:id="272"/>
      <w:r w:rsidR="00014DEC">
        <w:rPr>
          <w:rFonts w:hint="eastAsia"/>
        </w:rPr>
        <w:t>中第6章的要求</w:t>
      </w:r>
      <w:r>
        <w:rPr>
          <w:rFonts w:hint="eastAsia"/>
        </w:rPr>
        <w:t>。</w:t>
      </w:r>
    </w:p>
    <w:p w14:paraId="2A84EA23" w14:textId="77777777" w:rsidR="00AD0BE9" w:rsidRDefault="00000000">
      <w:pPr>
        <w:pStyle w:val="afffffffff4"/>
      </w:pPr>
      <w:r>
        <w:rPr>
          <w:rFonts w:hint="eastAsia"/>
        </w:rPr>
        <w:t>应建立物联网监管机制，包括以下内容：</w:t>
      </w:r>
    </w:p>
    <w:p w14:paraId="481707D2" w14:textId="77777777" w:rsidR="00AD0BE9" w:rsidRDefault="00000000">
      <w:pPr>
        <w:pStyle w:val="af5"/>
        <w:numPr>
          <w:ilvl w:val="0"/>
          <w:numId w:val="34"/>
        </w:numPr>
      </w:pPr>
      <w:r>
        <w:rPr>
          <w:rFonts w:hint="eastAsia"/>
        </w:rPr>
        <w:t>实时核对物联网设备采集的数据与系统中的库存数据；</w:t>
      </w:r>
    </w:p>
    <w:p w14:paraId="3693EB97" w14:textId="77777777" w:rsidR="00AD0BE9" w:rsidRDefault="00000000">
      <w:pPr>
        <w:pStyle w:val="af5"/>
      </w:pPr>
      <w:r>
        <w:rPr>
          <w:rFonts w:hint="eastAsia"/>
        </w:rPr>
        <w:t>实时核对仓库系统实际出入库信息与客户移动终端出入库指令信息。</w:t>
      </w:r>
    </w:p>
    <w:p w14:paraId="63C1D3B3" w14:textId="77777777" w:rsidR="00AD0BE9" w:rsidRDefault="00000000">
      <w:pPr>
        <w:pStyle w:val="affd"/>
        <w:spacing w:before="120" w:after="120"/>
      </w:pPr>
      <w:bookmarkStart w:id="273" w:name="_Toc135380946"/>
      <w:r>
        <w:rPr>
          <w:rFonts w:hint="eastAsia"/>
        </w:rPr>
        <w:t>运维管理</w:t>
      </w:r>
      <w:bookmarkEnd w:id="273"/>
    </w:p>
    <w:p w14:paraId="1DE35DAF" w14:textId="77777777" w:rsidR="00AD0BE9" w:rsidRDefault="00000000">
      <w:pPr>
        <w:pStyle w:val="afffffffff4"/>
      </w:pPr>
      <w:r>
        <w:rPr>
          <w:rFonts w:hint="eastAsia"/>
        </w:rPr>
        <w:t>应制</w:t>
      </w:r>
      <w:proofErr w:type="gramStart"/>
      <w:r>
        <w:rPr>
          <w:rFonts w:hint="eastAsia"/>
        </w:rPr>
        <w:t>订运维人员</w:t>
      </w:r>
      <w:proofErr w:type="gramEnd"/>
      <w:r>
        <w:rPr>
          <w:rFonts w:hint="eastAsia"/>
        </w:rPr>
        <w:t>的岗位职责，并根据日常巡检、故障维修、系统升级、用户培训等工作的作业数据量化绩效考核。</w:t>
      </w:r>
    </w:p>
    <w:p w14:paraId="368DCC61" w14:textId="77777777" w:rsidR="00AD0BE9" w:rsidRDefault="00000000">
      <w:pPr>
        <w:pStyle w:val="afffffffff4"/>
      </w:pPr>
      <w:r>
        <w:rPr>
          <w:rFonts w:hint="eastAsia"/>
        </w:rPr>
        <w:t>应对仓库设备进行预防性维护，包含以下内容：</w:t>
      </w:r>
    </w:p>
    <w:p w14:paraId="78E67BDA" w14:textId="77777777" w:rsidR="00AD0BE9" w:rsidRDefault="00000000">
      <w:pPr>
        <w:numPr>
          <w:ilvl w:val="0"/>
          <w:numId w:val="35"/>
        </w:numPr>
        <w:spacing w:line="240" w:lineRule="auto"/>
        <w:rPr>
          <w:rFonts w:ascii="宋体" w:hAnsi="Times New Roman"/>
        </w:rPr>
      </w:pPr>
      <w:r>
        <w:rPr>
          <w:rFonts w:ascii="宋体" w:hAnsi="Times New Roman" w:hint="eastAsia"/>
        </w:rPr>
        <w:t>定期巡检作业设备；</w:t>
      </w:r>
    </w:p>
    <w:p w14:paraId="4B51BE1B" w14:textId="70F5F371" w:rsidR="009713F4" w:rsidRPr="009713F4" w:rsidRDefault="00000000" w:rsidP="00305A27">
      <w:pPr>
        <w:numPr>
          <w:ilvl w:val="0"/>
          <w:numId w:val="35"/>
        </w:numPr>
        <w:spacing w:line="240" w:lineRule="auto"/>
        <w:rPr>
          <w:rFonts w:ascii="宋体" w:hAnsi="Times New Roman"/>
        </w:rPr>
      </w:pPr>
      <w:r>
        <w:rPr>
          <w:rFonts w:ascii="宋体" w:hAnsi="Times New Roman" w:hint="eastAsia"/>
        </w:rPr>
        <w:t>定期检查监控系统运行状态是否正常，并进行数据备份。</w:t>
      </w:r>
      <w:bookmarkEnd w:id="33"/>
    </w:p>
    <w:p w14:paraId="1CB84E5B" w14:textId="77777777" w:rsidR="00AD0BE9" w:rsidRDefault="00000000" w:rsidP="00305A27">
      <w:pPr>
        <w:pStyle w:val="afffff8"/>
        <w:ind w:firstLineChars="0" w:firstLine="0"/>
        <w:jc w:val="center"/>
      </w:pPr>
      <w:bookmarkStart w:id="274" w:name="BookMark8"/>
      <w:r>
        <w:rPr>
          <w:rFonts w:hint="eastAsia"/>
          <w:noProof/>
        </w:rPr>
        <w:drawing>
          <wp:inline distT="0" distB="0" distL="0" distR="0" wp14:anchorId="5B1FEAD7" wp14:editId="72810DE9">
            <wp:extent cx="1485900" cy="317500"/>
            <wp:effectExtent l="0" t="0" r="0" b="6350"/>
            <wp:docPr id="1254301305" name="图片 2"/>
            <wp:cNvGraphicFramePr/>
            <a:graphic xmlns:a="http://schemas.openxmlformats.org/drawingml/2006/main">
              <a:graphicData uri="http://schemas.openxmlformats.org/drawingml/2006/picture">
                <pic:pic xmlns:pic="http://schemas.openxmlformats.org/drawingml/2006/picture">
                  <pic:nvPicPr>
                    <pic:cNvPr id="1254301305" name="图片 2"/>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74"/>
    </w:p>
    <w:sectPr w:rsidR="00AD0BE9" w:rsidSect="00305A27">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B88A" w14:textId="77777777" w:rsidR="000966BE" w:rsidRDefault="000966BE">
      <w:pPr>
        <w:spacing w:line="240" w:lineRule="auto"/>
      </w:pPr>
      <w:r>
        <w:separator/>
      </w:r>
    </w:p>
  </w:endnote>
  <w:endnote w:type="continuationSeparator" w:id="0">
    <w:p w14:paraId="46DAE140" w14:textId="77777777" w:rsidR="000966BE" w:rsidRDefault="00096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773F" w14:textId="77777777" w:rsidR="00AD0BE9"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C53D" w14:textId="77777777" w:rsidR="00AD0BE9" w:rsidRDefault="00AD0BE9">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5EB9" w14:textId="77777777" w:rsidR="00AD0BE9" w:rsidRDefault="00AD0BE9">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24D4" w14:textId="77777777" w:rsidR="00AD0BE9" w:rsidRDefault="00000000">
    <w:pPr>
      <w:pStyle w:val="afffff5"/>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2DBF" w14:textId="77777777" w:rsidR="000966BE" w:rsidRDefault="000966BE">
      <w:pPr>
        <w:spacing w:line="240" w:lineRule="auto"/>
      </w:pPr>
      <w:r>
        <w:separator/>
      </w:r>
    </w:p>
  </w:footnote>
  <w:footnote w:type="continuationSeparator" w:id="0">
    <w:p w14:paraId="456895CC" w14:textId="77777777" w:rsidR="000966BE" w:rsidRDefault="00096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8FDB" w14:textId="77777777" w:rsidR="00AD0BE9" w:rsidRDefault="00AD0BE9">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0CF8" w14:textId="77777777" w:rsidR="00AD0BE9" w:rsidRDefault="00000000">
    <w:pPr>
      <w:pStyle w:val="affff2"/>
      <w:wordWrap w:val="0"/>
      <w:jc w:val="right"/>
      <w:rPr>
        <w:rFonts w:ascii="黑体" w:eastAsia="黑体" w:hAnsi="黑体"/>
      </w:rPr>
    </w:pPr>
    <w:r>
      <w:rPr>
        <w:rFonts w:ascii="黑体" w:eastAsia="黑体" w:hAnsi="黑体" w:hint="eastAsia"/>
      </w:rPr>
      <w:t>T</w:t>
    </w:r>
    <w:r>
      <w:rPr>
        <w:rFonts w:ascii="黑体" w:eastAsia="黑体" w:hAnsi="黑体"/>
      </w:rPr>
      <w:t>/CFLP 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533E" w14:textId="77777777" w:rsidR="00AD0BE9" w:rsidRDefault="00AD0BE9">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55B7" w14:textId="77777777" w:rsidR="00AD0BE9"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T/CFLP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9780" w14:textId="3866C423" w:rsidR="00AD0BE9" w:rsidRDefault="00000000">
    <w:pPr>
      <w:pStyle w:val="afffffd"/>
    </w:pPr>
    <w:r>
      <w:fldChar w:fldCharType="begin"/>
    </w:r>
    <w:r>
      <w:instrText xml:space="preserve"> STYLEREF  标准文件_文件编号  \* MERGEFORMAT </w:instrText>
    </w:r>
    <w:r>
      <w:fldChar w:fldCharType="separate"/>
    </w:r>
    <w:r w:rsidR="00233BEC">
      <w:rPr>
        <w:noProof/>
      </w:rPr>
      <w:t>T/CFLP XXXX</w:t>
    </w:r>
    <w:r w:rsidR="00233BEC">
      <w:rPr>
        <w:noProof/>
      </w:rPr>
      <w:t>—</w:t>
    </w:r>
    <w:r w:rsidR="00233BE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91C6027"/>
    <w:multiLevelType w:val="multilevel"/>
    <w:tmpl w:val="291C6027"/>
    <w:lvl w:ilvl="0">
      <w:start w:val="1"/>
      <w:numFmt w:val="lowerLetter"/>
      <w:lvlText w:val="%1)"/>
      <w:lvlJc w:val="left"/>
      <w:pPr>
        <w:tabs>
          <w:tab w:val="left" w:pos="851"/>
        </w:tabs>
        <w:ind w:left="851" w:hanging="426"/>
      </w:pPr>
      <w:rPr>
        <w:rFonts w:ascii="宋体" w:eastAsia="宋体" w:hAnsi="Times New Roman" w:hint="default"/>
        <w:color w:val="auto"/>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9628154">
    <w:abstractNumId w:val="0"/>
  </w:num>
  <w:num w:numId="2" w16cid:durableId="923803470">
    <w:abstractNumId w:val="28"/>
  </w:num>
  <w:num w:numId="3" w16cid:durableId="292101437">
    <w:abstractNumId w:val="5"/>
  </w:num>
  <w:num w:numId="4" w16cid:durableId="1286691279">
    <w:abstractNumId w:val="24"/>
  </w:num>
  <w:num w:numId="5" w16cid:durableId="920599898">
    <w:abstractNumId w:val="19"/>
  </w:num>
  <w:num w:numId="6" w16cid:durableId="1034310324">
    <w:abstractNumId w:val="14"/>
  </w:num>
  <w:num w:numId="7" w16cid:durableId="1885482231">
    <w:abstractNumId w:val="8"/>
  </w:num>
  <w:num w:numId="8" w16cid:durableId="331765844">
    <w:abstractNumId w:val="3"/>
  </w:num>
  <w:num w:numId="9" w16cid:durableId="1759401999">
    <w:abstractNumId w:val="9"/>
  </w:num>
  <w:num w:numId="10" w16cid:durableId="1854026170">
    <w:abstractNumId w:val="17"/>
  </w:num>
  <w:num w:numId="11" w16cid:durableId="1572929591">
    <w:abstractNumId w:val="26"/>
  </w:num>
  <w:num w:numId="12" w16cid:durableId="1872955292">
    <w:abstractNumId w:val="12"/>
  </w:num>
  <w:num w:numId="13" w16cid:durableId="85228576">
    <w:abstractNumId w:val="13"/>
  </w:num>
  <w:num w:numId="14" w16cid:durableId="2034188326">
    <w:abstractNumId w:val="7"/>
  </w:num>
  <w:num w:numId="15" w16cid:durableId="633368056">
    <w:abstractNumId w:val="20"/>
  </w:num>
  <w:num w:numId="16" w16cid:durableId="665474049">
    <w:abstractNumId w:val="22"/>
  </w:num>
  <w:num w:numId="17" w16cid:durableId="757483879">
    <w:abstractNumId w:val="18"/>
  </w:num>
  <w:num w:numId="18" w16cid:durableId="1874729193">
    <w:abstractNumId w:val="30"/>
  </w:num>
  <w:num w:numId="19" w16cid:durableId="969702386">
    <w:abstractNumId w:val="16"/>
  </w:num>
  <w:num w:numId="20" w16cid:durableId="1501891606">
    <w:abstractNumId w:val="1"/>
  </w:num>
  <w:num w:numId="21" w16cid:durableId="1522664238">
    <w:abstractNumId w:val="11"/>
  </w:num>
  <w:num w:numId="22" w16cid:durableId="1098017005">
    <w:abstractNumId w:val="31"/>
  </w:num>
  <w:num w:numId="23" w16cid:durableId="1785422837">
    <w:abstractNumId w:val="21"/>
  </w:num>
  <w:num w:numId="24" w16cid:durableId="973487577">
    <w:abstractNumId w:val="6"/>
  </w:num>
  <w:num w:numId="25" w16cid:durableId="1438020409">
    <w:abstractNumId w:val="27"/>
  </w:num>
  <w:num w:numId="26" w16cid:durableId="1874803755">
    <w:abstractNumId w:val="29"/>
  </w:num>
  <w:num w:numId="27" w16cid:durableId="845630052">
    <w:abstractNumId w:val="2"/>
  </w:num>
  <w:num w:numId="28" w16cid:durableId="2116753245">
    <w:abstractNumId w:val="4"/>
  </w:num>
  <w:num w:numId="29" w16cid:durableId="764615646">
    <w:abstractNumId w:val="15"/>
  </w:num>
  <w:num w:numId="30" w16cid:durableId="1481267656">
    <w:abstractNumId w:val="25"/>
  </w:num>
  <w:num w:numId="31" w16cid:durableId="1255748148">
    <w:abstractNumId w:val="23"/>
  </w:num>
  <w:num w:numId="32" w16cid:durableId="126622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7452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4841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7612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wNTQ3MjkwMjIyZmIyN2I1M2EyNGIwZWUwMzdhZTQifQ=="/>
  </w:docVars>
  <w:rsids>
    <w:rsidRoot w:val="004448F1"/>
    <w:rsid w:val="0000040A"/>
    <w:rsid w:val="00000A94"/>
    <w:rsid w:val="00001972"/>
    <w:rsid w:val="00001D9A"/>
    <w:rsid w:val="00007B3A"/>
    <w:rsid w:val="000107E0"/>
    <w:rsid w:val="00011FDE"/>
    <w:rsid w:val="00012FFD"/>
    <w:rsid w:val="00013455"/>
    <w:rsid w:val="00014162"/>
    <w:rsid w:val="00014340"/>
    <w:rsid w:val="00014DEC"/>
    <w:rsid w:val="00016A9C"/>
    <w:rsid w:val="00022184"/>
    <w:rsid w:val="00022762"/>
    <w:rsid w:val="000238E0"/>
    <w:rsid w:val="000249DB"/>
    <w:rsid w:val="000253DD"/>
    <w:rsid w:val="0002595E"/>
    <w:rsid w:val="000303C3"/>
    <w:rsid w:val="00032D87"/>
    <w:rsid w:val="000331D3"/>
    <w:rsid w:val="000346A5"/>
    <w:rsid w:val="000359C3"/>
    <w:rsid w:val="00035A7D"/>
    <w:rsid w:val="000365ED"/>
    <w:rsid w:val="00037165"/>
    <w:rsid w:val="0004249A"/>
    <w:rsid w:val="00043282"/>
    <w:rsid w:val="00044286"/>
    <w:rsid w:val="00047F28"/>
    <w:rsid w:val="000503AA"/>
    <w:rsid w:val="000506A1"/>
    <w:rsid w:val="00050F17"/>
    <w:rsid w:val="000515DD"/>
    <w:rsid w:val="0005265A"/>
    <w:rsid w:val="000539DD"/>
    <w:rsid w:val="00053BD3"/>
    <w:rsid w:val="000556ED"/>
    <w:rsid w:val="00055FE2"/>
    <w:rsid w:val="0005616F"/>
    <w:rsid w:val="00060C2E"/>
    <w:rsid w:val="00061033"/>
    <w:rsid w:val="000619E9"/>
    <w:rsid w:val="000622D4"/>
    <w:rsid w:val="000631D7"/>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6BE"/>
    <w:rsid w:val="00096D63"/>
    <w:rsid w:val="000A0B60"/>
    <w:rsid w:val="000A0EB8"/>
    <w:rsid w:val="000A19FC"/>
    <w:rsid w:val="000A296B"/>
    <w:rsid w:val="000A7311"/>
    <w:rsid w:val="000B060F"/>
    <w:rsid w:val="000B1592"/>
    <w:rsid w:val="000B1FF2"/>
    <w:rsid w:val="000B3CDA"/>
    <w:rsid w:val="000B3E80"/>
    <w:rsid w:val="000B59EC"/>
    <w:rsid w:val="000B5BA0"/>
    <w:rsid w:val="000B6A0B"/>
    <w:rsid w:val="000C0F6C"/>
    <w:rsid w:val="000C11DB"/>
    <w:rsid w:val="000C1492"/>
    <w:rsid w:val="000C2FBD"/>
    <w:rsid w:val="000C3151"/>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06B7A"/>
    <w:rsid w:val="00113B1E"/>
    <w:rsid w:val="0011711C"/>
    <w:rsid w:val="00124E4F"/>
    <w:rsid w:val="001260B7"/>
    <w:rsid w:val="001263BC"/>
    <w:rsid w:val="001265CB"/>
    <w:rsid w:val="001321C6"/>
    <w:rsid w:val="001325C4"/>
    <w:rsid w:val="00133010"/>
    <w:rsid w:val="001338EE"/>
    <w:rsid w:val="00133AAE"/>
    <w:rsid w:val="00134A95"/>
    <w:rsid w:val="00135323"/>
    <w:rsid w:val="001356C4"/>
    <w:rsid w:val="00137565"/>
    <w:rsid w:val="00141114"/>
    <w:rsid w:val="00142969"/>
    <w:rsid w:val="001446C2"/>
    <w:rsid w:val="001457E7"/>
    <w:rsid w:val="00145D9D"/>
    <w:rsid w:val="00146388"/>
    <w:rsid w:val="001529E5"/>
    <w:rsid w:val="00152FB3"/>
    <w:rsid w:val="00153B0C"/>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34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0E89"/>
    <w:rsid w:val="001A1A53"/>
    <w:rsid w:val="001A234A"/>
    <w:rsid w:val="001A4CF3"/>
    <w:rsid w:val="001A6696"/>
    <w:rsid w:val="001B06E8"/>
    <w:rsid w:val="001B71D0"/>
    <w:rsid w:val="001B71EE"/>
    <w:rsid w:val="001C04A8"/>
    <w:rsid w:val="001C2C03"/>
    <w:rsid w:val="001C42F7"/>
    <w:rsid w:val="001C49E5"/>
    <w:rsid w:val="001C5CE7"/>
    <w:rsid w:val="001C680C"/>
    <w:rsid w:val="001C6E2C"/>
    <w:rsid w:val="001C6EA7"/>
    <w:rsid w:val="001C7FEA"/>
    <w:rsid w:val="001D0499"/>
    <w:rsid w:val="001D0BBE"/>
    <w:rsid w:val="001D0E08"/>
    <w:rsid w:val="001D0ED4"/>
    <w:rsid w:val="001D20D7"/>
    <w:rsid w:val="001D212F"/>
    <w:rsid w:val="001D29D7"/>
    <w:rsid w:val="001D2DE7"/>
    <w:rsid w:val="001D411C"/>
    <w:rsid w:val="001E006A"/>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AB9"/>
    <w:rsid w:val="00210B15"/>
    <w:rsid w:val="002142EA"/>
    <w:rsid w:val="00215ADD"/>
    <w:rsid w:val="002204BB"/>
    <w:rsid w:val="00221B79"/>
    <w:rsid w:val="00221C6B"/>
    <w:rsid w:val="002253A1"/>
    <w:rsid w:val="00225CF8"/>
    <w:rsid w:val="0022794E"/>
    <w:rsid w:val="0023254E"/>
    <w:rsid w:val="00232AAD"/>
    <w:rsid w:val="00233BEC"/>
    <w:rsid w:val="00233D64"/>
    <w:rsid w:val="0023482A"/>
    <w:rsid w:val="002359CB"/>
    <w:rsid w:val="00243540"/>
    <w:rsid w:val="0024497B"/>
    <w:rsid w:val="0024515B"/>
    <w:rsid w:val="00246021"/>
    <w:rsid w:val="0024666E"/>
    <w:rsid w:val="00247F52"/>
    <w:rsid w:val="00250B25"/>
    <w:rsid w:val="00250BBE"/>
    <w:rsid w:val="002515C2"/>
    <w:rsid w:val="0025194F"/>
    <w:rsid w:val="0025301E"/>
    <w:rsid w:val="0026148A"/>
    <w:rsid w:val="00262696"/>
    <w:rsid w:val="00263D25"/>
    <w:rsid w:val="002643C3"/>
    <w:rsid w:val="00264A0C"/>
    <w:rsid w:val="00266EEB"/>
    <w:rsid w:val="00267EF4"/>
    <w:rsid w:val="00270CB8"/>
    <w:rsid w:val="00272B08"/>
    <w:rsid w:val="00281BB8"/>
    <w:rsid w:val="00281E9E"/>
    <w:rsid w:val="00282405"/>
    <w:rsid w:val="00282F95"/>
    <w:rsid w:val="00285170"/>
    <w:rsid w:val="00285361"/>
    <w:rsid w:val="002857DF"/>
    <w:rsid w:val="00292D60"/>
    <w:rsid w:val="00293B30"/>
    <w:rsid w:val="00294D34"/>
    <w:rsid w:val="00294E3B"/>
    <w:rsid w:val="00296193"/>
    <w:rsid w:val="00296C66"/>
    <w:rsid w:val="00296EBE"/>
    <w:rsid w:val="002974E3"/>
    <w:rsid w:val="002A084B"/>
    <w:rsid w:val="002A0EBF"/>
    <w:rsid w:val="002A1260"/>
    <w:rsid w:val="002A1589"/>
    <w:rsid w:val="002A1608"/>
    <w:rsid w:val="002A25DC"/>
    <w:rsid w:val="002A3AAB"/>
    <w:rsid w:val="002A4CEA"/>
    <w:rsid w:val="002A50DC"/>
    <w:rsid w:val="002A5977"/>
    <w:rsid w:val="002A5A13"/>
    <w:rsid w:val="002A757F"/>
    <w:rsid w:val="002A7F44"/>
    <w:rsid w:val="002B0C40"/>
    <w:rsid w:val="002B1240"/>
    <w:rsid w:val="002B1966"/>
    <w:rsid w:val="002B1C92"/>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638"/>
    <w:rsid w:val="002F7AF6"/>
    <w:rsid w:val="00300E63"/>
    <w:rsid w:val="00302F5F"/>
    <w:rsid w:val="003043B4"/>
    <w:rsid w:val="0030441D"/>
    <w:rsid w:val="0030562B"/>
    <w:rsid w:val="00305A27"/>
    <w:rsid w:val="0030602E"/>
    <w:rsid w:val="00306063"/>
    <w:rsid w:val="00313B85"/>
    <w:rsid w:val="00317988"/>
    <w:rsid w:val="003203D7"/>
    <w:rsid w:val="003221B4"/>
    <w:rsid w:val="0032258D"/>
    <w:rsid w:val="00322E62"/>
    <w:rsid w:val="003247A0"/>
    <w:rsid w:val="00324D13"/>
    <w:rsid w:val="00324EDD"/>
    <w:rsid w:val="003331E4"/>
    <w:rsid w:val="00336C64"/>
    <w:rsid w:val="00337162"/>
    <w:rsid w:val="0033757A"/>
    <w:rsid w:val="0034194F"/>
    <w:rsid w:val="003442CC"/>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5D9B"/>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4B0D"/>
    <w:rsid w:val="003E660F"/>
    <w:rsid w:val="003F0841"/>
    <w:rsid w:val="003F23D3"/>
    <w:rsid w:val="003F3045"/>
    <w:rsid w:val="003F3F08"/>
    <w:rsid w:val="003F49EC"/>
    <w:rsid w:val="003F49F1"/>
    <w:rsid w:val="003F6272"/>
    <w:rsid w:val="00400E72"/>
    <w:rsid w:val="00401400"/>
    <w:rsid w:val="0040219A"/>
    <w:rsid w:val="00404869"/>
    <w:rsid w:val="00405884"/>
    <w:rsid w:val="00405EC0"/>
    <w:rsid w:val="00407D39"/>
    <w:rsid w:val="0041477A"/>
    <w:rsid w:val="004167A3"/>
    <w:rsid w:val="00431EC3"/>
    <w:rsid w:val="00432DAA"/>
    <w:rsid w:val="00434305"/>
    <w:rsid w:val="00435DF7"/>
    <w:rsid w:val="004366DF"/>
    <w:rsid w:val="0043741A"/>
    <w:rsid w:val="0044083F"/>
    <w:rsid w:val="00441AE7"/>
    <w:rsid w:val="004448F1"/>
    <w:rsid w:val="00445574"/>
    <w:rsid w:val="004467FB"/>
    <w:rsid w:val="00447B71"/>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76"/>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3A0"/>
    <w:rsid w:val="004B3AA8"/>
    <w:rsid w:val="004B3E93"/>
    <w:rsid w:val="004B708C"/>
    <w:rsid w:val="004C1FBC"/>
    <w:rsid w:val="004C25A2"/>
    <w:rsid w:val="004C3F1D"/>
    <w:rsid w:val="004C458D"/>
    <w:rsid w:val="004C7556"/>
    <w:rsid w:val="004C7E8B"/>
    <w:rsid w:val="004C7E9D"/>
    <w:rsid w:val="004C7F67"/>
    <w:rsid w:val="004D0178"/>
    <w:rsid w:val="004D076D"/>
    <w:rsid w:val="004D0EF1"/>
    <w:rsid w:val="004D2253"/>
    <w:rsid w:val="004D4406"/>
    <w:rsid w:val="004D5DB7"/>
    <w:rsid w:val="004D6573"/>
    <w:rsid w:val="004D7C42"/>
    <w:rsid w:val="004E0465"/>
    <w:rsid w:val="004E127B"/>
    <w:rsid w:val="004E1C0A"/>
    <w:rsid w:val="004E30C5"/>
    <w:rsid w:val="004E4AA5"/>
    <w:rsid w:val="004E4AEE"/>
    <w:rsid w:val="004E58DA"/>
    <w:rsid w:val="004E59E3"/>
    <w:rsid w:val="004E67C0"/>
    <w:rsid w:val="004F132B"/>
    <w:rsid w:val="004F23D7"/>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380"/>
    <w:rsid w:val="00516B0B"/>
    <w:rsid w:val="005220EC"/>
    <w:rsid w:val="00523B87"/>
    <w:rsid w:val="00523F95"/>
    <w:rsid w:val="00524D65"/>
    <w:rsid w:val="00525B16"/>
    <w:rsid w:val="00533D04"/>
    <w:rsid w:val="00534804"/>
    <w:rsid w:val="00534BDF"/>
    <w:rsid w:val="00534D4A"/>
    <w:rsid w:val="005354EA"/>
    <w:rsid w:val="0053585F"/>
    <w:rsid w:val="00535EC4"/>
    <w:rsid w:val="00535ED9"/>
    <w:rsid w:val="0053692B"/>
    <w:rsid w:val="00541853"/>
    <w:rsid w:val="00543BDA"/>
    <w:rsid w:val="005441CC"/>
    <w:rsid w:val="005479DA"/>
    <w:rsid w:val="00547BCC"/>
    <w:rsid w:val="0055013B"/>
    <w:rsid w:val="00551F6F"/>
    <w:rsid w:val="00555044"/>
    <w:rsid w:val="00556FA1"/>
    <w:rsid w:val="00561475"/>
    <w:rsid w:val="00562308"/>
    <w:rsid w:val="0056487B"/>
    <w:rsid w:val="00564FB9"/>
    <w:rsid w:val="00571153"/>
    <w:rsid w:val="00573D9E"/>
    <w:rsid w:val="005801E3"/>
    <w:rsid w:val="00580332"/>
    <w:rsid w:val="00581802"/>
    <w:rsid w:val="005836A8"/>
    <w:rsid w:val="0058409C"/>
    <w:rsid w:val="00584262"/>
    <w:rsid w:val="00584469"/>
    <w:rsid w:val="00586630"/>
    <w:rsid w:val="00587ADD"/>
    <w:rsid w:val="00590CFC"/>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346"/>
    <w:rsid w:val="005B6CF6"/>
    <w:rsid w:val="005B7422"/>
    <w:rsid w:val="005C29B8"/>
    <w:rsid w:val="005C5F21"/>
    <w:rsid w:val="005C7156"/>
    <w:rsid w:val="005D0C75"/>
    <w:rsid w:val="005D4171"/>
    <w:rsid w:val="005D4B7E"/>
    <w:rsid w:val="005D6A95"/>
    <w:rsid w:val="005D6B2C"/>
    <w:rsid w:val="005D6D9C"/>
    <w:rsid w:val="005E2335"/>
    <w:rsid w:val="005E34CA"/>
    <w:rsid w:val="005E3C18"/>
    <w:rsid w:val="005E4250"/>
    <w:rsid w:val="005E6812"/>
    <w:rsid w:val="005E7881"/>
    <w:rsid w:val="005E78E0"/>
    <w:rsid w:val="005F0D9C"/>
    <w:rsid w:val="005F284E"/>
    <w:rsid w:val="006015CE"/>
    <w:rsid w:val="0060173C"/>
    <w:rsid w:val="00604784"/>
    <w:rsid w:val="00606419"/>
    <w:rsid w:val="00607D29"/>
    <w:rsid w:val="00612952"/>
    <w:rsid w:val="00612F00"/>
    <w:rsid w:val="00614CC1"/>
    <w:rsid w:val="00615A9D"/>
    <w:rsid w:val="00615F66"/>
    <w:rsid w:val="00617387"/>
    <w:rsid w:val="006205D6"/>
    <w:rsid w:val="00620AC5"/>
    <w:rsid w:val="006219BE"/>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2CB"/>
    <w:rsid w:val="006640E5"/>
    <w:rsid w:val="006646F1"/>
    <w:rsid w:val="00664929"/>
    <w:rsid w:val="00664F62"/>
    <w:rsid w:val="006655E1"/>
    <w:rsid w:val="00672060"/>
    <w:rsid w:val="00672BFD"/>
    <w:rsid w:val="006767C6"/>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5B6"/>
    <w:rsid w:val="006D16C4"/>
    <w:rsid w:val="006D3E96"/>
    <w:rsid w:val="006D4515"/>
    <w:rsid w:val="006D4BB1"/>
    <w:rsid w:val="006D6593"/>
    <w:rsid w:val="006D70D2"/>
    <w:rsid w:val="006F0167"/>
    <w:rsid w:val="006F03A8"/>
    <w:rsid w:val="006F2ACA"/>
    <w:rsid w:val="006F2ADC"/>
    <w:rsid w:val="006F2BFE"/>
    <w:rsid w:val="006F31E9"/>
    <w:rsid w:val="006F6284"/>
    <w:rsid w:val="007002C5"/>
    <w:rsid w:val="00703F51"/>
    <w:rsid w:val="00704387"/>
    <w:rsid w:val="00707669"/>
    <w:rsid w:val="00711CBA"/>
    <w:rsid w:val="00711FB5"/>
    <w:rsid w:val="00712A01"/>
    <w:rsid w:val="00714F58"/>
    <w:rsid w:val="00721EE7"/>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B41"/>
    <w:rsid w:val="007501A8"/>
    <w:rsid w:val="00750D61"/>
    <w:rsid w:val="00750EE1"/>
    <w:rsid w:val="00752B4D"/>
    <w:rsid w:val="00755402"/>
    <w:rsid w:val="00756B26"/>
    <w:rsid w:val="00756EDF"/>
    <w:rsid w:val="007600E3"/>
    <w:rsid w:val="007637B8"/>
    <w:rsid w:val="00765C43"/>
    <w:rsid w:val="00765EFB"/>
    <w:rsid w:val="007671CA"/>
    <w:rsid w:val="00767C61"/>
    <w:rsid w:val="0077008A"/>
    <w:rsid w:val="007716ED"/>
    <w:rsid w:val="007731DC"/>
    <w:rsid w:val="00773C1F"/>
    <w:rsid w:val="00774DA4"/>
    <w:rsid w:val="00776599"/>
    <w:rsid w:val="0078114B"/>
    <w:rsid w:val="00781DD2"/>
    <w:rsid w:val="00783ECF"/>
    <w:rsid w:val="0078413A"/>
    <w:rsid w:val="00785F60"/>
    <w:rsid w:val="00792622"/>
    <w:rsid w:val="007959E8"/>
    <w:rsid w:val="00795E9C"/>
    <w:rsid w:val="007A0521"/>
    <w:rsid w:val="007A2E12"/>
    <w:rsid w:val="007A3475"/>
    <w:rsid w:val="007A41C8"/>
    <w:rsid w:val="007A54CE"/>
    <w:rsid w:val="007A5D3A"/>
    <w:rsid w:val="007A6FD9"/>
    <w:rsid w:val="007A7FFA"/>
    <w:rsid w:val="007B04EB"/>
    <w:rsid w:val="007B0D4F"/>
    <w:rsid w:val="007B49E9"/>
    <w:rsid w:val="007B5A3D"/>
    <w:rsid w:val="007B5B95"/>
    <w:rsid w:val="007B5D99"/>
    <w:rsid w:val="007B6032"/>
    <w:rsid w:val="007B68EA"/>
    <w:rsid w:val="007B7453"/>
    <w:rsid w:val="007C2D89"/>
    <w:rsid w:val="007C4593"/>
    <w:rsid w:val="007C5309"/>
    <w:rsid w:val="007C6069"/>
    <w:rsid w:val="007D06C4"/>
    <w:rsid w:val="007D1352"/>
    <w:rsid w:val="007D2508"/>
    <w:rsid w:val="007D346A"/>
    <w:rsid w:val="007D6518"/>
    <w:rsid w:val="007D69C5"/>
    <w:rsid w:val="007D76BD"/>
    <w:rsid w:val="007E0BF1"/>
    <w:rsid w:val="007F0ED8"/>
    <w:rsid w:val="007F0F63"/>
    <w:rsid w:val="007F75CE"/>
    <w:rsid w:val="008013A4"/>
    <w:rsid w:val="008027CE"/>
    <w:rsid w:val="00802F42"/>
    <w:rsid w:val="00804383"/>
    <w:rsid w:val="00804BB7"/>
    <w:rsid w:val="00804D41"/>
    <w:rsid w:val="0080648E"/>
    <w:rsid w:val="0080706B"/>
    <w:rsid w:val="00810257"/>
    <w:rsid w:val="008104F5"/>
    <w:rsid w:val="00811072"/>
    <w:rsid w:val="00811369"/>
    <w:rsid w:val="00814AD2"/>
    <w:rsid w:val="00815419"/>
    <w:rsid w:val="0081582E"/>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56B3F"/>
    <w:rsid w:val="008603CE"/>
    <w:rsid w:val="008620FC"/>
    <w:rsid w:val="008627A5"/>
    <w:rsid w:val="00863E05"/>
    <w:rsid w:val="00865ACA"/>
    <w:rsid w:val="00865D28"/>
    <w:rsid w:val="00865F85"/>
    <w:rsid w:val="00867C10"/>
    <w:rsid w:val="00870439"/>
    <w:rsid w:val="00870DA1"/>
    <w:rsid w:val="00883DDF"/>
    <w:rsid w:val="00883F93"/>
    <w:rsid w:val="00884DB3"/>
    <w:rsid w:val="00885A9D"/>
    <w:rsid w:val="008864F6"/>
    <w:rsid w:val="0089049D"/>
    <w:rsid w:val="008928C9"/>
    <w:rsid w:val="008930CB"/>
    <w:rsid w:val="008938DC"/>
    <w:rsid w:val="00893FD1"/>
    <w:rsid w:val="00894836"/>
    <w:rsid w:val="00895172"/>
    <w:rsid w:val="00895680"/>
    <w:rsid w:val="00896DFF"/>
    <w:rsid w:val="00896FC9"/>
    <w:rsid w:val="0089762C"/>
    <w:rsid w:val="008A05F9"/>
    <w:rsid w:val="008A173B"/>
    <w:rsid w:val="008A1893"/>
    <w:rsid w:val="008A57E6"/>
    <w:rsid w:val="008A6F81"/>
    <w:rsid w:val="008A769A"/>
    <w:rsid w:val="008B0834"/>
    <w:rsid w:val="008B0C9C"/>
    <w:rsid w:val="008B166D"/>
    <w:rsid w:val="008B17F4"/>
    <w:rsid w:val="008B3615"/>
    <w:rsid w:val="008B4AC4"/>
    <w:rsid w:val="008B50C8"/>
    <w:rsid w:val="008B5281"/>
    <w:rsid w:val="008B7E05"/>
    <w:rsid w:val="008C1797"/>
    <w:rsid w:val="008C219C"/>
    <w:rsid w:val="008C27E1"/>
    <w:rsid w:val="008C475E"/>
    <w:rsid w:val="008C5F05"/>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16F"/>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70D7"/>
    <w:rsid w:val="00953604"/>
    <w:rsid w:val="0095496B"/>
    <w:rsid w:val="00960F1E"/>
    <w:rsid w:val="009610DC"/>
    <w:rsid w:val="00961490"/>
    <w:rsid w:val="0096381A"/>
    <w:rsid w:val="00965E04"/>
    <w:rsid w:val="009674AD"/>
    <w:rsid w:val="0096799F"/>
    <w:rsid w:val="00970CDC"/>
    <w:rsid w:val="009713F4"/>
    <w:rsid w:val="00972095"/>
    <w:rsid w:val="00974AED"/>
    <w:rsid w:val="00975727"/>
    <w:rsid w:val="00977010"/>
    <w:rsid w:val="00977D02"/>
    <w:rsid w:val="00977FF9"/>
    <w:rsid w:val="009809BB"/>
    <w:rsid w:val="0098364B"/>
    <w:rsid w:val="00985D91"/>
    <w:rsid w:val="009908A3"/>
    <w:rsid w:val="009911AF"/>
    <w:rsid w:val="00991875"/>
    <w:rsid w:val="00991F92"/>
    <w:rsid w:val="00992985"/>
    <w:rsid w:val="00993889"/>
    <w:rsid w:val="0099551B"/>
    <w:rsid w:val="00996BD2"/>
    <w:rsid w:val="00997BF1"/>
    <w:rsid w:val="009A089C"/>
    <w:rsid w:val="009A0A41"/>
    <w:rsid w:val="009A118E"/>
    <w:rsid w:val="009A21CD"/>
    <w:rsid w:val="009A278C"/>
    <w:rsid w:val="009A2BC2"/>
    <w:rsid w:val="009A42C1"/>
    <w:rsid w:val="009A5429"/>
    <w:rsid w:val="009A72AD"/>
    <w:rsid w:val="009B09E0"/>
    <w:rsid w:val="009B0BC5"/>
    <w:rsid w:val="009B1247"/>
    <w:rsid w:val="009B568A"/>
    <w:rsid w:val="009B6029"/>
    <w:rsid w:val="009B6971"/>
    <w:rsid w:val="009C27F1"/>
    <w:rsid w:val="009C2B03"/>
    <w:rsid w:val="009C3152"/>
    <w:rsid w:val="009C3257"/>
    <w:rsid w:val="009C36F5"/>
    <w:rsid w:val="009C4CFA"/>
    <w:rsid w:val="009C5070"/>
    <w:rsid w:val="009D112C"/>
    <w:rsid w:val="009D1385"/>
    <w:rsid w:val="009D47FA"/>
    <w:rsid w:val="009D4C5B"/>
    <w:rsid w:val="009D50D2"/>
    <w:rsid w:val="009D6BCA"/>
    <w:rsid w:val="009E0EB2"/>
    <w:rsid w:val="009E0F62"/>
    <w:rsid w:val="009E4A58"/>
    <w:rsid w:val="009E5A2D"/>
    <w:rsid w:val="009E5AB2"/>
    <w:rsid w:val="009E6219"/>
    <w:rsid w:val="009E6987"/>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B55"/>
    <w:rsid w:val="00A20CC1"/>
    <w:rsid w:val="00A2271D"/>
    <w:rsid w:val="00A237D5"/>
    <w:rsid w:val="00A254FB"/>
    <w:rsid w:val="00A2649E"/>
    <w:rsid w:val="00A30EFC"/>
    <w:rsid w:val="00A31984"/>
    <w:rsid w:val="00A32D73"/>
    <w:rsid w:val="00A3367B"/>
    <w:rsid w:val="00A337DB"/>
    <w:rsid w:val="00A33C67"/>
    <w:rsid w:val="00A3597D"/>
    <w:rsid w:val="00A3604D"/>
    <w:rsid w:val="00A36DD1"/>
    <w:rsid w:val="00A4006C"/>
    <w:rsid w:val="00A40091"/>
    <w:rsid w:val="00A4030F"/>
    <w:rsid w:val="00A41C79"/>
    <w:rsid w:val="00A41CB5"/>
    <w:rsid w:val="00A42CDF"/>
    <w:rsid w:val="00A4452E"/>
    <w:rsid w:val="00A4472C"/>
    <w:rsid w:val="00A44E69"/>
    <w:rsid w:val="00A4661E"/>
    <w:rsid w:val="00A5004A"/>
    <w:rsid w:val="00A55BD6"/>
    <w:rsid w:val="00A55D50"/>
    <w:rsid w:val="00A57142"/>
    <w:rsid w:val="00A62837"/>
    <w:rsid w:val="00A648CD"/>
    <w:rsid w:val="00A6537A"/>
    <w:rsid w:val="00A6564C"/>
    <w:rsid w:val="00A67866"/>
    <w:rsid w:val="00A70B07"/>
    <w:rsid w:val="00A723F8"/>
    <w:rsid w:val="00A77CCB"/>
    <w:rsid w:val="00A83D8D"/>
    <w:rsid w:val="00A8446B"/>
    <w:rsid w:val="00A8473F"/>
    <w:rsid w:val="00A862D6"/>
    <w:rsid w:val="00A8715E"/>
    <w:rsid w:val="00A9295B"/>
    <w:rsid w:val="00A92AFB"/>
    <w:rsid w:val="00A93B09"/>
    <w:rsid w:val="00A952D7"/>
    <w:rsid w:val="00A963F7"/>
    <w:rsid w:val="00A96AD8"/>
    <w:rsid w:val="00AA052C"/>
    <w:rsid w:val="00AA1E45"/>
    <w:rsid w:val="00AA4286"/>
    <w:rsid w:val="00AA456B"/>
    <w:rsid w:val="00AA57F5"/>
    <w:rsid w:val="00AA672E"/>
    <w:rsid w:val="00AA6EC9"/>
    <w:rsid w:val="00AA7E83"/>
    <w:rsid w:val="00AB6309"/>
    <w:rsid w:val="00AB6C5F"/>
    <w:rsid w:val="00AB7129"/>
    <w:rsid w:val="00AC27A6"/>
    <w:rsid w:val="00AC30F7"/>
    <w:rsid w:val="00AC3A5A"/>
    <w:rsid w:val="00AC3AF1"/>
    <w:rsid w:val="00AC4D95"/>
    <w:rsid w:val="00AC5B9D"/>
    <w:rsid w:val="00AC5DF4"/>
    <w:rsid w:val="00AD06B0"/>
    <w:rsid w:val="00AD0AEF"/>
    <w:rsid w:val="00AD0BE9"/>
    <w:rsid w:val="00AD11B7"/>
    <w:rsid w:val="00AD1A94"/>
    <w:rsid w:val="00AD1C05"/>
    <w:rsid w:val="00AD4126"/>
    <w:rsid w:val="00AD421C"/>
    <w:rsid w:val="00AD44FA"/>
    <w:rsid w:val="00AE070A"/>
    <w:rsid w:val="00AE101C"/>
    <w:rsid w:val="00AE1A14"/>
    <w:rsid w:val="00AE2A69"/>
    <w:rsid w:val="00AE37E5"/>
    <w:rsid w:val="00AE5EB4"/>
    <w:rsid w:val="00AF0C18"/>
    <w:rsid w:val="00AF11F7"/>
    <w:rsid w:val="00AF4189"/>
    <w:rsid w:val="00AF47C5"/>
    <w:rsid w:val="00AF5398"/>
    <w:rsid w:val="00AF776D"/>
    <w:rsid w:val="00B049AF"/>
    <w:rsid w:val="00B07242"/>
    <w:rsid w:val="00B10534"/>
    <w:rsid w:val="00B113DB"/>
    <w:rsid w:val="00B11D70"/>
    <w:rsid w:val="00B11D8A"/>
    <w:rsid w:val="00B12981"/>
    <w:rsid w:val="00B147DD"/>
    <w:rsid w:val="00B156FD"/>
    <w:rsid w:val="00B2091E"/>
    <w:rsid w:val="00B21F61"/>
    <w:rsid w:val="00B261F1"/>
    <w:rsid w:val="00B265BC"/>
    <w:rsid w:val="00B26DD4"/>
    <w:rsid w:val="00B3074D"/>
    <w:rsid w:val="00B31FB1"/>
    <w:rsid w:val="00B33952"/>
    <w:rsid w:val="00B33C5E"/>
    <w:rsid w:val="00B342F4"/>
    <w:rsid w:val="00B34369"/>
    <w:rsid w:val="00B34DC2"/>
    <w:rsid w:val="00B378E5"/>
    <w:rsid w:val="00B4346D"/>
    <w:rsid w:val="00B440F4"/>
    <w:rsid w:val="00B447A5"/>
    <w:rsid w:val="00B4654C"/>
    <w:rsid w:val="00B47293"/>
    <w:rsid w:val="00B501A4"/>
    <w:rsid w:val="00B50E50"/>
    <w:rsid w:val="00B52120"/>
    <w:rsid w:val="00B54ABC"/>
    <w:rsid w:val="00B55430"/>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CD4"/>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7EAC"/>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16A1"/>
    <w:rsid w:val="00C33E50"/>
    <w:rsid w:val="00C34C20"/>
    <w:rsid w:val="00C35A3E"/>
    <w:rsid w:val="00C42130"/>
    <w:rsid w:val="00C423A4"/>
    <w:rsid w:val="00C423E3"/>
    <w:rsid w:val="00C44BF5"/>
    <w:rsid w:val="00C521D6"/>
    <w:rsid w:val="00C55232"/>
    <w:rsid w:val="00C553A4"/>
    <w:rsid w:val="00C55A06"/>
    <w:rsid w:val="00C55D03"/>
    <w:rsid w:val="00C601BC"/>
    <w:rsid w:val="00C62964"/>
    <w:rsid w:val="00C6329F"/>
    <w:rsid w:val="00C63340"/>
    <w:rsid w:val="00C643F9"/>
    <w:rsid w:val="00C64E95"/>
    <w:rsid w:val="00C71372"/>
    <w:rsid w:val="00C72410"/>
    <w:rsid w:val="00C7287F"/>
    <w:rsid w:val="00C770F2"/>
    <w:rsid w:val="00C80CB8"/>
    <w:rsid w:val="00C819F8"/>
    <w:rsid w:val="00C8248C"/>
    <w:rsid w:val="00C83E6C"/>
    <w:rsid w:val="00C8439A"/>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097C"/>
    <w:rsid w:val="00CF155A"/>
    <w:rsid w:val="00CF2947"/>
    <w:rsid w:val="00CF686F"/>
    <w:rsid w:val="00CF6C64"/>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D28"/>
    <w:rsid w:val="00D20737"/>
    <w:rsid w:val="00D21E81"/>
    <w:rsid w:val="00D223DE"/>
    <w:rsid w:val="00D2545A"/>
    <w:rsid w:val="00D25E37"/>
    <w:rsid w:val="00D2661A"/>
    <w:rsid w:val="00D27582"/>
    <w:rsid w:val="00D27EC4"/>
    <w:rsid w:val="00D32719"/>
    <w:rsid w:val="00D33333"/>
    <w:rsid w:val="00D33943"/>
    <w:rsid w:val="00D352A2"/>
    <w:rsid w:val="00D4162B"/>
    <w:rsid w:val="00D4514F"/>
    <w:rsid w:val="00D451E2"/>
    <w:rsid w:val="00D45E89"/>
    <w:rsid w:val="00D45E8D"/>
    <w:rsid w:val="00D466AE"/>
    <w:rsid w:val="00D4734F"/>
    <w:rsid w:val="00D51BF3"/>
    <w:rsid w:val="00D51D9B"/>
    <w:rsid w:val="00D54BD0"/>
    <w:rsid w:val="00D56D26"/>
    <w:rsid w:val="00D57A50"/>
    <w:rsid w:val="00D66846"/>
    <w:rsid w:val="00D66DC3"/>
    <w:rsid w:val="00D675FB"/>
    <w:rsid w:val="00D71F25"/>
    <w:rsid w:val="00D72A9C"/>
    <w:rsid w:val="00D76584"/>
    <w:rsid w:val="00D77031"/>
    <w:rsid w:val="00D80D1D"/>
    <w:rsid w:val="00D84941"/>
    <w:rsid w:val="00D84FA1"/>
    <w:rsid w:val="00D851F0"/>
    <w:rsid w:val="00D86004"/>
    <w:rsid w:val="00D86DB7"/>
    <w:rsid w:val="00D8708D"/>
    <w:rsid w:val="00D87BF5"/>
    <w:rsid w:val="00D90084"/>
    <w:rsid w:val="00D90721"/>
    <w:rsid w:val="00D926D0"/>
    <w:rsid w:val="00D93030"/>
    <w:rsid w:val="00D950E1"/>
    <w:rsid w:val="00D952A6"/>
    <w:rsid w:val="00D97AD0"/>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5C1A"/>
    <w:rsid w:val="00DD00FF"/>
    <w:rsid w:val="00DD0619"/>
    <w:rsid w:val="00DD07FB"/>
    <w:rsid w:val="00DD25A8"/>
    <w:rsid w:val="00DD25C6"/>
    <w:rsid w:val="00DD35C6"/>
    <w:rsid w:val="00DD4FE5"/>
    <w:rsid w:val="00DD54B0"/>
    <w:rsid w:val="00DD57EE"/>
    <w:rsid w:val="00DD6BCC"/>
    <w:rsid w:val="00DE0A4B"/>
    <w:rsid w:val="00DE2410"/>
    <w:rsid w:val="00DE2939"/>
    <w:rsid w:val="00DE3DF3"/>
    <w:rsid w:val="00DE6E81"/>
    <w:rsid w:val="00DE703F"/>
    <w:rsid w:val="00DE7595"/>
    <w:rsid w:val="00DF1961"/>
    <w:rsid w:val="00DF44DE"/>
    <w:rsid w:val="00E01138"/>
    <w:rsid w:val="00E02DFB"/>
    <w:rsid w:val="00E030F9"/>
    <w:rsid w:val="00E0311A"/>
    <w:rsid w:val="00E03138"/>
    <w:rsid w:val="00E06404"/>
    <w:rsid w:val="00E11A85"/>
    <w:rsid w:val="00E12495"/>
    <w:rsid w:val="00E13029"/>
    <w:rsid w:val="00E15CCD"/>
    <w:rsid w:val="00E202EF"/>
    <w:rsid w:val="00E210B5"/>
    <w:rsid w:val="00E2552F"/>
    <w:rsid w:val="00E3137A"/>
    <w:rsid w:val="00E32CCF"/>
    <w:rsid w:val="00E34A98"/>
    <w:rsid w:val="00E35D1E"/>
    <w:rsid w:val="00E364F9"/>
    <w:rsid w:val="00E365FA"/>
    <w:rsid w:val="00E36789"/>
    <w:rsid w:val="00E41A47"/>
    <w:rsid w:val="00E44A83"/>
    <w:rsid w:val="00E502C1"/>
    <w:rsid w:val="00E502DD"/>
    <w:rsid w:val="00E50D3A"/>
    <w:rsid w:val="00E51387"/>
    <w:rsid w:val="00E51E68"/>
    <w:rsid w:val="00E52EFD"/>
    <w:rsid w:val="00E5408A"/>
    <w:rsid w:val="00E56800"/>
    <w:rsid w:val="00E56EB2"/>
    <w:rsid w:val="00E572E6"/>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97187"/>
    <w:rsid w:val="00EA58D1"/>
    <w:rsid w:val="00EA61BC"/>
    <w:rsid w:val="00EA681A"/>
    <w:rsid w:val="00EA735B"/>
    <w:rsid w:val="00EB1E69"/>
    <w:rsid w:val="00EB2086"/>
    <w:rsid w:val="00EB31ED"/>
    <w:rsid w:val="00EB44D2"/>
    <w:rsid w:val="00EB5EDF"/>
    <w:rsid w:val="00EB60FE"/>
    <w:rsid w:val="00EB74DB"/>
    <w:rsid w:val="00EC5359"/>
    <w:rsid w:val="00EC562A"/>
    <w:rsid w:val="00EC6FB6"/>
    <w:rsid w:val="00ED067A"/>
    <w:rsid w:val="00ED2B50"/>
    <w:rsid w:val="00ED6FD2"/>
    <w:rsid w:val="00EE0350"/>
    <w:rsid w:val="00EE0719"/>
    <w:rsid w:val="00EE0E80"/>
    <w:rsid w:val="00EE613F"/>
    <w:rsid w:val="00EE7295"/>
    <w:rsid w:val="00EE7869"/>
    <w:rsid w:val="00EF054A"/>
    <w:rsid w:val="00EF3235"/>
    <w:rsid w:val="00EF5B79"/>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27EFE"/>
    <w:rsid w:val="00F32780"/>
    <w:rsid w:val="00F33817"/>
    <w:rsid w:val="00F33BF5"/>
    <w:rsid w:val="00F34B98"/>
    <w:rsid w:val="00F37177"/>
    <w:rsid w:val="00F420D5"/>
    <w:rsid w:val="00F451EA"/>
    <w:rsid w:val="00F45447"/>
    <w:rsid w:val="00F456C6"/>
    <w:rsid w:val="00F4577B"/>
    <w:rsid w:val="00F46496"/>
    <w:rsid w:val="00F474D0"/>
    <w:rsid w:val="00F50179"/>
    <w:rsid w:val="00F515EE"/>
    <w:rsid w:val="00F5364E"/>
    <w:rsid w:val="00F54F1C"/>
    <w:rsid w:val="00F56511"/>
    <w:rsid w:val="00F6194E"/>
    <w:rsid w:val="00F623AC"/>
    <w:rsid w:val="00F63164"/>
    <w:rsid w:val="00F6412A"/>
    <w:rsid w:val="00F65893"/>
    <w:rsid w:val="00F66A4A"/>
    <w:rsid w:val="00F67876"/>
    <w:rsid w:val="00F7191A"/>
    <w:rsid w:val="00F71E22"/>
    <w:rsid w:val="00F72142"/>
    <w:rsid w:val="00F72AE7"/>
    <w:rsid w:val="00F833BA"/>
    <w:rsid w:val="00F83F2E"/>
    <w:rsid w:val="00F84FD0"/>
    <w:rsid w:val="00F859A8"/>
    <w:rsid w:val="00F86D87"/>
    <w:rsid w:val="00F9108B"/>
    <w:rsid w:val="00F91349"/>
    <w:rsid w:val="00F93A8A"/>
    <w:rsid w:val="00F95248"/>
    <w:rsid w:val="00F956A9"/>
    <w:rsid w:val="00F963ED"/>
    <w:rsid w:val="00F966CF"/>
    <w:rsid w:val="00F96CAE"/>
    <w:rsid w:val="00F97C99"/>
    <w:rsid w:val="00FA662D"/>
    <w:rsid w:val="00FA68A4"/>
    <w:rsid w:val="00FA73B1"/>
    <w:rsid w:val="00FB0CB9"/>
    <w:rsid w:val="00FB231D"/>
    <w:rsid w:val="00FB45F1"/>
    <w:rsid w:val="00FB4A72"/>
    <w:rsid w:val="00FB54E8"/>
    <w:rsid w:val="00FB7054"/>
    <w:rsid w:val="00FB743E"/>
    <w:rsid w:val="00FC17B7"/>
    <w:rsid w:val="00FC2CB7"/>
    <w:rsid w:val="00FC3065"/>
    <w:rsid w:val="00FC4090"/>
    <w:rsid w:val="00FC55B4"/>
    <w:rsid w:val="00FD00E6"/>
    <w:rsid w:val="00FD09A1"/>
    <w:rsid w:val="00FD2A7C"/>
    <w:rsid w:val="00FD59EB"/>
    <w:rsid w:val="00FD7299"/>
    <w:rsid w:val="00FE1FBE"/>
    <w:rsid w:val="00FE3901"/>
    <w:rsid w:val="00FE39D3"/>
    <w:rsid w:val="00FE4BCE"/>
    <w:rsid w:val="00FE54AE"/>
    <w:rsid w:val="00FE576A"/>
    <w:rsid w:val="00FE7894"/>
    <w:rsid w:val="00FE7E79"/>
    <w:rsid w:val="00FF2329"/>
    <w:rsid w:val="00FF3E7D"/>
    <w:rsid w:val="00FF5B99"/>
    <w:rsid w:val="00FF730C"/>
    <w:rsid w:val="00FF73F4"/>
    <w:rsid w:val="00FF7CE4"/>
    <w:rsid w:val="00FF7E39"/>
    <w:rsid w:val="34AD3EDD"/>
    <w:rsid w:val="3C140CAB"/>
    <w:rsid w:val="40D650B1"/>
    <w:rsid w:val="436833F7"/>
    <w:rsid w:val="4BB34BAD"/>
    <w:rsid w:val="5958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50F605"/>
  <w15:docId w15:val="{7A58E68B-A951-4202-84B4-31B0C03A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annotation reference"/>
    <w:basedOn w:val="afff6"/>
    <w:uiPriority w:val="99"/>
    <w:semiHidden/>
    <w:unhideWhenUsed/>
    <w:qFormat/>
    <w:rPr>
      <w:sz w:val="21"/>
      <w:szCs w:val="21"/>
    </w:rPr>
  </w:style>
  <w:style w:type="character" w:styleId="afffff">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0">
    <w:name w:val="Quote"/>
    <w:basedOn w:val="afff5"/>
    <w:next w:val="afff5"/>
    <w:link w:val="afffff1"/>
    <w:uiPriority w:val="29"/>
    <w:qFormat/>
    <w:rPr>
      <w:i/>
      <w:iCs/>
      <w:color w:val="000000"/>
    </w:rPr>
  </w:style>
  <w:style w:type="character" w:customStyle="1" w:styleId="afffff1">
    <w:name w:val="引用 字符"/>
    <w:link w:val="afffff0"/>
    <w:uiPriority w:val="29"/>
    <w:qFormat/>
    <w:rPr>
      <w:i/>
      <w:iCs/>
      <w:color w:val="000000"/>
      <w:kern w:val="2"/>
      <w:sz w:val="21"/>
      <w:szCs w:val="21"/>
    </w:rPr>
  </w:style>
  <w:style w:type="character" w:customStyle="1" w:styleId="affff8">
    <w:name w:val="标题 字符"/>
    <w:link w:val="affff7"/>
    <w:qFormat/>
    <w:rPr>
      <w:rFonts w:ascii="Arial" w:hAnsi="Arial" w:cs="Arial"/>
      <w:b/>
      <w:bCs/>
      <w:kern w:val="2"/>
      <w:sz w:val="32"/>
      <w:szCs w:val="32"/>
    </w:rPr>
  </w:style>
  <w:style w:type="paragraph" w:customStyle="1" w:styleId="afffff2">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qFormat/>
    <w:pPr>
      <w:ind w:left="198"/>
    </w:pPr>
    <w:rPr>
      <w:rFonts w:ascii="宋体" w:hAnsi="Times New Roman"/>
      <w:sz w:val="18"/>
    </w:rPr>
  </w:style>
  <w:style w:type="paragraph" w:customStyle="1" w:styleId="afffff5">
    <w:name w:val="标准文件_页脚奇数页"/>
    <w:qFormat/>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7">
    <w:name w:val="标准文件_标准正文"/>
    <w:basedOn w:val="afff5"/>
    <w:next w:val="afffff8"/>
    <w:qFormat/>
    <w:pPr>
      <w:snapToGrid w:val="0"/>
      <w:ind w:firstLineChars="200" w:firstLine="200"/>
    </w:pPr>
    <w:rPr>
      <w:kern w:val="0"/>
    </w:rPr>
  </w:style>
  <w:style w:type="paragraph" w:customStyle="1" w:styleId="afffff8">
    <w:name w:val="标准文件_段"/>
    <w:link w:val="Char"/>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5"/>
    <w:qFormat/>
    <w:pPr>
      <w:jc w:val="center"/>
    </w:pPr>
    <w:rPr>
      <w:rFonts w:ascii="黑体" w:eastAsia="黑体"/>
      <w:kern w:val="0"/>
      <w:sz w:val="44"/>
    </w:rPr>
  </w:style>
  <w:style w:type="paragraph" w:customStyle="1" w:styleId="afffffb">
    <w:name w:val="标准文件_标准代替"/>
    <w:basedOn w:val="afff5"/>
    <w:next w:val="afff5"/>
    <w:qFormat/>
    <w:pPr>
      <w:spacing w:line="310" w:lineRule="exact"/>
      <w:jc w:val="right"/>
    </w:pPr>
    <w:rPr>
      <w:rFonts w:ascii="宋体" w:hAnsi="宋体"/>
      <w:kern w:val="0"/>
    </w:rPr>
  </w:style>
  <w:style w:type="paragraph" w:customStyle="1" w:styleId="afffffc">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5"/>
    <w:qFormat/>
    <w:pPr>
      <w:jc w:val="left"/>
    </w:pPr>
  </w:style>
  <w:style w:type="paragraph" w:customStyle="1" w:styleId="affffff">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8"/>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qFormat/>
    <w:pPr>
      <w:numPr>
        <w:numId w:val="3"/>
      </w:numPr>
      <w:ind w:firstLineChars="0" w:firstLine="0"/>
    </w:pPr>
  </w:style>
  <w:style w:type="paragraph" w:customStyle="1" w:styleId="affffff1">
    <w:name w:val="标准文件_封面标准编号"/>
    <w:basedOn w:val="afff5"/>
    <w:next w:val="afffffb"/>
    <w:qFormat/>
    <w:pPr>
      <w:spacing w:line="310" w:lineRule="exact"/>
      <w:jc w:val="right"/>
    </w:pPr>
    <w:rPr>
      <w:rFonts w:ascii="黑体" w:eastAsia="黑体"/>
      <w:kern w:val="0"/>
      <w:sz w:val="28"/>
    </w:rPr>
  </w:style>
  <w:style w:type="paragraph" w:customStyle="1" w:styleId="affffff2">
    <w:name w:val="标准文件_封面标准分类号"/>
    <w:basedOn w:val="afff5"/>
    <w:qFormat/>
    <w:rPr>
      <w:rFonts w:ascii="黑体" w:eastAsia="黑体"/>
      <w:b/>
      <w:kern w:val="0"/>
      <w:sz w:val="28"/>
    </w:rPr>
  </w:style>
  <w:style w:type="paragraph" w:customStyle="1" w:styleId="affffff3">
    <w:name w:val="标准文件_封面标准名称"/>
    <w:basedOn w:val="afff5"/>
    <w:qFormat/>
    <w:pPr>
      <w:spacing w:line="240" w:lineRule="auto"/>
      <w:jc w:val="center"/>
    </w:pPr>
    <w:rPr>
      <w:rFonts w:ascii="黑体" w:eastAsia="黑体"/>
      <w:kern w:val="0"/>
      <w:sz w:val="52"/>
    </w:rPr>
  </w:style>
  <w:style w:type="paragraph" w:customStyle="1" w:styleId="affffff4">
    <w:name w:val="标准文件_封面标准英文名称"/>
    <w:basedOn w:val="afff5"/>
    <w:qFormat/>
    <w:pPr>
      <w:spacing w:line="240" w:lineRule="auto"/>
      <w:jc w:val="center"/>
    </w:pPr>
    <w:rPr>
      <w:rFonts w:ascii="黑体" w:eastAsia="黑体"/>
      <w:b/>
      <w:sz w:val="28"/>
    </w:rPr>
  </w:style>
  <w:style w:type="paragraph" w:customStyle="1" w:styleId="affffff5">
    <w:name w:val="标准文件_封面发布日期"/>
    <w:basedOn w:val="afff5"/>
    <w:qFormat/>
    <w:pPr>
      <w:spacing w:line="310" w:lineRule="exact"/>
    </w:pPr>
    <w:rPr>
      <w:rFonts w:ascii="黑体" w:eastAsia="黑体"/>
      <w:kern w:val="0"/>
      <w:sz w:val="28"/>
    </w:rPr>
  </w:style>
  <w:style w:type="paragraph" w:customStyle="1" w:styleId="affffff6">
    <w:name w:val="标准文件_封面密级"/>
    <w:basedOn w:val="afff5"/>
    <w:qFormat/>
    <w:rPr>
      <w:rFonts w:eastAsia="黑体"/>
      <w:sz w:val="32"/>
    </w:rPr>
  </w:style>
  <w:style w:type="paragraph" w:customStyle="1" w:styleId="affffff7">
    <w:name w:val="标准文件_封面实施日期"/>
    <w:basedOn w:val="afff5"/>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8"/>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8"/>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8"/>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8"/>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8"/>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8"/>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8"/>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kern w:val="2"/>
      <w:sz w:val="21"/>
      <w:szCs w:val="21"/>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c">
    <w:name w:val="标准文件_目次、标准名称标题"/>
    <w:basedOn w:val="a6"/>
    <w:next w:val="afffff8"/>
    <w:qFormat/>
    <w:pPr>
      <w:spacing w:line="460" w:lineRule="exact"/>
      <w:ind w:left="0" w:firstLine="0"/>
    </w:pPr>
  </w:style>
  <w:style w:type="paragraph" w:customStyle="1" w:styleId="affffffd">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8"/>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8"/>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kern w:val="2"/>
      <w:sz w:val="18"/>
      <w:szCs w:val="18"/>
    </w:rPr>
  </w:style>
  <w:style w:type="paragraph" w:customStyle="1" w:styleId="afffffff">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8"/>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8"/>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8"/>
    <w:qFormat/>
    <w:pPr>
      <w:numPr>
        <w:ilvl w:val="2"/>
      </w:numPr>
      <w:spacing w:beforeLines="50" w:before="50" w:afterLines="50" w:after="50"/>
      <w:outlineLvl w:val="1"/>
    </w:pPr>
  </w:style>
  <w:style w:type="paragraph" w:customStyle="1" w:styleId="afffffff1">
    <w:name w:val="标准文件_一致程度"/>
    <w:basedOn w:val="afff5"/>
    <w:qFormat/>
    <w:pPr>
      <w:spacing w:line="440" w:lineRule="exact"/>
      <w:jc w:val="center"/>
    </w:pPr>
    <w:rPr>
      <w:sz w:val="28"/>
    </w:rPr>
  </w:style>
  <w:style w:type="paragraph" w:customStyle="1" w:styleId="afffffff2">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8"/>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5"/>
    <w:next w:val="afffff7"/>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8"/>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8"/>
    <w:qFormat/>
    <w:pPr>
      <w:numPr>
        <w:numId w:val="18"/>
      </w:numPr>
      <w:jc w:val="center"/>
    </w:pPr>
    <w:rPr>
      <w:rFonts w:ascii="黑体" w:eastAsia="黑体" w:hAnsi="Times New Roman"/>
      <w:sz w:val="21"/>
    </w:rPr>
  </w:style>
  <w:style w:type="paragraph" w:customStyle="1" w:styleId="afb">
    <w:name w:val="标准文件_正文英文图标题"/>
    <w:next w:val="afffff8"/>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qFormat/>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qFormat/>
    <w:pPr>
      <w:jc w:val="both"/>
    </w:pPr>
    <w:rPr>
      <w:rFonts w:ascii="Times New Roman" w:hAnsi="Times New Roman"/>
    </w:rPr>
  </w:style>
  <w:style w:type="paragraph" w:customStyle="1" w:styleId="afffffffe">
    <w:name w:val="附录二级无标题条"/>
    <w:basedOn w:val="afff5"/>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5"/>
    <w:qFormat/>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
    <w:name w:val="注:后续"/>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d"/>
    <w:qFormat/>
    <w:pPr>
      <w:spacing w:beforeLines="0" w:before="0" w:afterLines="0" w:after="0"/>
      <w:outlineLvl w:val="9"/>
    </w:pPr>
    <w:rPr>
      <w:rFonts w:ascii="宋体" w:eastAsia="宋体"/>
    </w:rPr>
  </w:style>
  <w:style w:type="paragraph" w:customStyle="1" w:styleId="afffffffff2">
    <w:name w:val="标准文件_五级无标题"/>
    <w:basedOn w:val="afff1"/>
    <w:qFormat/>
    <w:pPr>
      <w:spacing w:beforeLines="0" w:before="0" w:afterLines="0" w:after="0"/>
      <w:outlineLvl w:val="9"/>
    </w:pPr>
    <w:rPr>
      <w:rFonts w:ascii="宋体" w:eastAsia="宋体"/>
    </w:rPr>
  </w:style>
  <w:style w:type="paragraph" w:customStyle="1" w:styleId="afffffffff3">
    <w:name w:val="标准文件_三级无标题"/>
    <w:basedOn w:val="afff"/>
    <w:qFormat/>
    <w:pPr>
      <w:spacing w:beforeLines="0" w:before="0" w:afterLines="0" w:after="0"/>
      <w:outlineLvl w:val="9"/>
    </w:pPr>
    <w:rPr>
      <w:rFonts w:ascii="宋体" w:eastAsia="宋体"/>
    </w:rPr>
  </w:style>
  <w:style w:type="paragraph" w:customStyle="1" w:styleId="afffffffff4">
    <w:name w:val="标准文件_二级无标题"/>
    <w:basedOn w:val="affe"/>
    <w:qFormat/>
    <w:pPr>
      <w:spacing w:beforeLines="0" w:before="0" w:afterLines="0" w:after="0"/>
      <w:outlineLvl w:val="9"/>
    </w:pPr>
    <w:rPr>
      <w:rFonts w:ascii="宋体" w:eastAsia="宋体"/>
    </w:rPr>
  </w:style>
  <w:style w:type="paragraph" w:customStyle="1" w:styleId="afffffffff5">
    <w:name w:val="标准_四级无标题"/>
    <w:basedOn w:val="afff0"/>
    <w:next w:val="afffff8"/>
    <w:qFormat/>
    <w:rPr>
      <w:rFonts w:eastAsia="宋体"/>
    </w:rPr>
  </w:style>
  <w:style w:type="paragraph" w:customStyle="1" w:styleId="afffffffff6">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8"/>
    <w:qFormat/>
    <w:pPr>
      <w:numPr>
        <w:numId w:val="23"/>
      </w:numPr>
      <w:ind w:firstLineChars="0" w:firstLine="0"/>
    </w:pPr>
    <w:rPr>
      <w:rFonts w:ascii="Times New Roman" w:cs="Arial"/>
      <w:szCs w:val="28"/>
    </w:rPr>
  </w:style>
  <w:style w:type="paragraph" w:customStyle="1" w:styleId="ae">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3"/>
    <w:qFormat/>
    <w:pPr>
      <w:numPr>
        <w:numId w:val="0"/>
      </w:numPr>
      <w:spacing w:after="280"/>
      <w:outlineLvl w:val="9"/>
    </w:pPr>
  </w:style>
  <w:style w:type="paragraph" w:customStyle="1" w:styleId="afffffffff8">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8"/>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2">
    <w:name w:val="标准文件_注："/>
    <w:next w:val="afffff8"/>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d"/>
    <w:qFormat/>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a">
    <w:name w:val="标准文件_示例×："/>
    <w:basedOn w:val="afff5"/>
    <w:next w:val="afffffffffd"/>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8"/>
    <w:qFormat/>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6"/>
    <w:uiPriority w:val="99"/>
    <w:semiHidden/>
    <w:qFormat/>
    <w:rPr>
      <w:color w:val="808080"/>
    </w:rPr>
  </w:style>
  <w:style w:type="paragraph" w:customStyle="1" w:styleId="2">
    <w:name w:val="标准文件_二级项2"/>
    <w:basedOn w:val="afffff8"/>
    <w:qFormat/>
    <w:pPr>
      <w:numPr>
        <w:ilvl w:val="1"/>
        <w:numId w:val="21"/>
      </w:numPr>
      <w:ind w:firstLineChars="0" w:firstLine="0"/>
    </w:pPr>
  </w:style>
  <w:style w:type="paragraph" w:customStyle="1" w:styleId="21">
    <w:name w:val="标准文件_三级项2"/>
    <w:basedOn w:val="afffff8"/>
    <w:qFormat/>
    <w:pPr>
      <w:numPr>
        <w:numId w:val="30"/>
      </w:numPr>
      <w:spacing w:line="300" w:lineRule="exact"/>
      <w:ind w:firstLineChars="0"/>
    </w:pPr>
    <w:rPr>
      <w:rFonts w:ascii="Times New Roman"/>
    </w:rPr>
  </w:style>
  <w:style w:type="paragraph" w:customStyle="1" w:styleId="20">
    <w:name w:val="标准文件_一级项2"/>
    <w:basedOn w:val="afffff8"/>
    <w:qFormat/>
    <w:pPr>
      <w:numPr>
        <w:numId w:val="31"/>
      </w:numPr>
      <w:spacing w:line="300" w:lineRule="exact"/>
      <w:ind w:firstLineChars="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6"/>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8"/>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8"/>
    <w:qFormat/>
    <w:pPr>
      <w:spacing w:beforeLines="0" w:before="0" w:afterLines="0" w:after="0" w:line="276" w:lineRule="auto"/>
    </w:pPr>
    <w:rPr>
      <w:rFonts w:ascii="宋体" w:eastAsia="宋体"/>
    </w:rPr>
  </w:style>
  <w:style w:type="paragraph" w:customStyle="1" w:styleId="afffffffffff2">
    <w:name w:val="标准文件_引言三级无标题"/>
    <w:basedOn w:val="a9"/>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8"/>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8"/>
    <w:qFormat/>
    <w:pPr>
      <w:spacing w:beforeLines="0" w:before="0" w:afterLines="0" w:after="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c">
    <w:name w:val="发布"/>
    <w:basedOn w:val="afff6"/>
    <w:qFormat/>
    <w:rPr>
      <w:rFonts w:ascii="黑体" w:eastAsia="黑体"/>
      <w:spacing w:val="85"/>
      <w:w w:val="100"/>
      <w:position w:val="3"/>
      <w:sz w:val="28"/>
      <w:szCs w:val="28"/>
    </w:rPr>
  </w:style>
  <w:style w:type="paragraph" w:customStyle="1" w:styleId="12">
    <w:name w:val="修订1"/>
    <w:hidden/>
    <w:uiPriority w:val="99"/>
    <w:semiHidden/>
    <w:qFormat/>
    <w:rPr>
      <w:kern w:val="2"/>
      <w:sz w:val="21"/>
      <w:szCs w:val="21"/>
    </w:rPr>
  </w:style>
  <w:style w:type="paragraph" w:customStyle="1" w:styleId="24">
    <w:name w:val="修订2"/>
    <w:hidden/>
    <w:uiPriority w:val="99"/>
    <w:semiHidden/>
    <w:rPr>
      <w:kern w:val="2"/>
      <w:sz w:val="21"/>
      <w:szCs w:val="21"/>
    </w:rPr>
  </w:style>
  <w:style w:type="character" w:customStyle="1" w:styleId="afffb">
    <w:name w:val="批注文字 字符"/>
    <w:basedOn w:val="afff6"/>
    <w:link w:val="afffa"/>
    <w:uiPriority w:val="99"/>
    <w:semiHidden/>
    <w:qFormat/>
    <w:rPr>
      <w:kern w:val="2"/>
      <w:sz w:val="21"/>
      <w:szCs w:val="21"/>
    </w:rPr>
  </w:style>
  <w:style w:type="paragraph" w:customStyle="1" w:styleId="32">
    <w:name w:val="修订3"/>
    <w:hidden/>
    <w:uiPriority w:val="99"/>
    <w:semiHidden/>
    <w:rPr>
      <w:kern w:val="2"/>
      <w:sz w:val="21"/>
      <w:szCs w:val="21"/>
    </w:rPr>
  </w:style>
  <w:style w:type="paragraph" w:styleId="afffffffffffd">
    <w:name w:val="Revision"/>
    <w:hidden/>
    <w:uiPriority w:val="99"/>
    <w:semiHidden/>
    <w:rsid w:val="00050F1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BC214581349D8AF5BA2991F792B84"/>
        <w:category>
          <w:name w:val="常规"/>
          <w:gallery w:val="placeholder"/>
        </w:category>
        <w:types>
          <w:type w:val="bbPlcHdr"/>
        </w:types>
        <w:behaviors>
          <w:behavior w:val="content"/>
        </w:behaviors>
        <w:guid w:val="{F3EF26BC-501B-4AB1-A980-9F3AFA0B3704}"/>
      </w:docPartPr>
      <w:docPartBody>
        <w:p w:rsidR="00D36FA6" w:rsidRDefault="00000000">
          <w:pPr>
            <w:pStyle w:val="2B7BC214581349D8AF5BA2991F792B84"/>
          </w:pPr>
          <w:r>
            <w:rPr>
              <w:rStyle w:val="a3"/>
              <w:rFonts w:hint="eastAsia"/>
            </w:rPr>
            <w:t>单击或点击此处输入文字。</w:t>
          </w:r>
        </w:p>
      </w:docPartBody>
    </w:docPart>
    <w:docPart>
      <w:docPartPr>
        <w:name w:val="4523A30AAC174EF68A53C0737FA1EFE0"/>
        <w:category>
          <w:name w:val="常规"/>
          <w:gallery w:val="placeholder"/>
        </w:category>
        <w:types>
          <w:type w:val="bbPlcHdr"/>
        </w:types>
        <w:behaviors>
          <w:behavior w:val="content"/>
        </w:behaviors>
        <w:guid w:val="{93370547-8E7E-4AA9-B85B-782D8FBED779}"/>
      </w:docPartPr>
      <w:docPartBody>
        <w:p w:rsidR="00D36FA6" w:rsidRDefault="00000000">
          <w:pPr>
            <w:pStyle w:val="4523A30AAC174EF68A53C0737FA1EFE0"/>
          </w:pPr>
          <w:r>
            <w:rPr>
              <w:rStyle w:val="a3"/>
              <w:rFonts w:hint="eastAsia"/>
            </w:rPr>
            <w:t>选择一项。</w:t>
          </w:r>
        </w:p>
      </w:docPartBody>
    </w:docPart>
    <w:docPart>
      <w:docPartPr>
        <w:name w:val="FB0F068C5B52463497D0C8E141876495"/>
        <w:category>
          <w:name w:val="常规"/>
          <w:gallery w:val="placeholder"/>
        </w:category>
        <w:types>
          <w:type w:val="bbPlcHdr"/>
        </w:types>
        <w:behaviors>
          <w:behavior w:val="content"/>
        </w:behaviors>
        <w:guid w:val="{4197E5FA-90EA-4C9D-B4BE-A1AACFFCCDFB}"/>
      </w:docPartPr>
      <w:docPartBody>
        <w:p w:rsidR="00D36FA6" w:rsidRDefault="00000000">
          <w:pPr>
            <w:pStyle w:val="FB0F068C5B52463497D0C8E14187649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04"/>
    <w:rsid w:val="00053BF2"/>
    <w:rsid w:val="00060C3F"/>
    <w:rsid w:val="0007475B"/>
    <w:rsid w:val="00142281"/>
    <w:rsid w:val="00162690"/>
    <w:rsid w:val="001C4169"/>
    <w:rsid w:val="00260B6A"/>
    <w:rsid w:val="003303B0"/>
    <w:rsid w:val="003A613D"/>
    <w:rsid w:val="003C2466"/>
    <w:rsid w:val="00546F7C"/>
    <w:rsid w:val="005B4D77"/>
    <w:rsid w:val="005C5EFD"/>
    <w:rsid w:val="006E4304"/>
    <w:rsid w:val="00744094"/>
    <w:rsid w:val="007647D5"/>
    <w:rsid w:val="007875CC"/>
    <w:rsid w:val="00856E88"/>
    <w:rsid w:val="008764C4"/>
    <w:rsid w:val="008879E9"/>
    <w:rsid w:val="008E6A38"/>
    <w:rsid w:val="009125B4"/>
    <w:rsid w:val="00954ED9"/>
    <w:rsid w:val="009C6E0D"/>
    <w:rsid w:val="00A004B7"/>
    <w:rsid w:val="00A35BA3"/>
    <w:rsid w:val="00AF3251"/>
    <w:rsid w:val="00B340F5"/>
    <w:rsid w:val="00B67A72"/>
    <w:rsid w:val="00CC18DB"/>
    <w:rsid w:val="00D36FA6"/>
    <w:rsid w:val="00D6236E"/>
    <w:rsid w:val="00DB3CB7"/>
    <w:rsid w:val="00EE0FC3"/>
    <w:rsid w:val="00F4474C"/>
    <w:rsid w:val="00FA21D6"/>
    <w:rsid w:val="00FA6A25"/>
    <w:rsid w:val="00FC59E6"/>
    <w:rsid w:val="00FF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2B7BC214581349D8AF5BA2991F792B84">
    <w:name w:val="2B7BC214581349D8AF5BA2991F792B84"/>
    <w:pPr>
      <w:widowControl w:val="0"/>
      <w:jc w:val="both"/>
    </w:pPr>
    <w:rPr>
      <w:kern w:val="2"/>
      <w:sz w:val="21"/>
      <w:szCs w:val="22"/>
    </w:rPr>
  </w:style>
  <w:style w:type="paragraph" w:customStyle="1" w:styleId="4523A30AAC174EF68A53C0737FA1EFE0">
    <w:name w:val="4523A30AAC174EF68A53C0737FA1EFE0"/>
    <w:qFormat/>
    <w:pPr>
      <w:widowControl w:val="0"/>
      <w:jc w:val="both"/>
    </w:pPr>
    <w:rPr>
      <w:kern w:val="2"/>
      <w:sz w:val="21"/>
      <w:szCs w:val="22"/>
    </w:rPr>
  </w:style>
  <w:style w:type="paragraph" w:customStyle="1" w:styleId="FB0F068C5B52463497D0C8E141876495">
    <w:name w:val="FB0F068C5B52463497D0C8E14187649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206</TotalTime>
  <Pages>8</Pages>
  <Words>804</Words>
  <Characters>4585</Characters>
  <Application>Microsoft Office Word</Application>
  <DocSecurity>0</DocSecurity>
  <Lines>38</Lines>
  <Paragraphs>10</Paragraphs>
  <ScaleCrop>false</ScaleCrop>
  <Company>PCMI</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yutong shi</dc:creator>
  <dc:description>&lt;config cover="true" show_menu="true" version="1.0.0" doctype="SDKXY"&gt;_x000d_
&lt;/config&gt;</dc:description>
  <cp:lastModifiedBy>shi yutong</cp:lastModifiedBy>
  <cp:revision>5</cp:revision>
  <cp:lastPrinted>2021-02-02T08:22:00Z</cp:lastPrinted>
  <dcterms:created xsi:type="dcterms:W3CDTF">2023-05-23T04:21:00Z</dcterms:created>
  <dcterms:modified xsi:type="dcterms:W3CDTF">2023-05-31T09:35:00Z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GrammarlyDocumentId">
    <vt:lpwstr>9f0b4c8e-76fe-4838-8a42-b36eacb989ed</vt:lpwstr>
  </property>
  <property fmtid="{D5CDD505-2E9C-101B-9397-08002B2CF9AE}" pid="15" name="KSOProductBuildVer">
    <vt:lpwstr>2052-11.1.0.14309</vt:lpwstr>
  </property>
  <property fmtid="{D5CDD505-2E9C-101B-9397-08002B2CF9AE}" pid="16" name="ICV">
    <vt:lpwstr>C1F9AC3C76414151A73D29ACE31CAD3D_13</vt:lpwstr>
  </property>
</Properties>
</file>