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B0057E" w:rsidRPr="00B0057E" w14:paraId="65EE9A1E" w14:textId="77777777">
        <w:tc>
          <w:tcPr>
            <w:tcW w:w="509" w:type="dxa"/>
          </w:tcPr>
          <w:p w14:paraId="47DDE357" w14:textId="77777777" w:rsidR="00A76F22" w:rsidRPr="00B0057E" w:rsidRDefault="00EE71F6">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sidRPr="00B0057E">
              <w:rPr>
                <w:rFonts w:ascii="Times New Roman" w:eastAsia="黑体" w:hAnsi="Times New Roman"/>
                <w:sz w:val="21"/>
                <w:szCs w:val="21"/>
              </w:rPr>
              <w:t>ICS</w:t>
            </w:r>
            <w:r w:rsidRPr="00B0057E">
              <w:rPr>
                <w:rFonts w:ascii="黑体" w:eastAsia="黑体" w:hAnsi="黑体"/>
                <w:sz w:val="21"/>
                <w:szCs w:val="21"/>
              </w:rPr>
              <w:t xml:space="preserve">  </w:t>
            </w:r>
          </w:p>
        </w:tc>
        <w:tc>
          <w:tcPr>
            <w:tcW w:w="8855" w:type="dxa"/>
          </w:tcPr>
          <w:p w14:paraId="266759D9" w14:textId="77777777" w:rsidR="00A76F22" w:rsidRPr="00B0057E" w:rsidRDefault="00EE71F6">
            <w:pPr>
              <w:pStyle w:val="affff2"/>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B0057E">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B0057E">
              <w:rPr>
                <w:rFonts w:ascii="黑体" w:eastAsia="黑体" w:hAnsi="黑体"/>
                <w:sz w:val="21"/>
                <w:szCs w:val="21"/>
              </w:rPr>
              <w:instrText xml:space="preserve"> FORMTEXT </w:instrText>
            </w:r>
            <w:r w:rsidRPr="00B0057E">
              <w:rPr>
                <w:rFonts w:ascii="黑体" w:eastAsia="黑体" w:hAnsi="黑体"/>
                <w:sz w:val="21"/>
                <w:szCs w:val="21"/>
              </w:rPr>
            </w:r>
            <w:r w:rsidRPr="00B0057E">
              <w:rPr>
                <w:rFonts w:ascii="黑体" w:eastAsia="黑体" w:hAnsi="黑体"/>
                <w:sz w:val="21"/>
                <w:szCs w:val="21"/>
              </w:rPr>
              <w:fldChar w:fldCharType="separate"/>
            </w:r>
            <w:r w:rsidRPr="00B0057E">
              <w:rPr>
                <w:rFonts w:ascii="黑体" w:eastAsia="黑体" w:hAnsi="黑体"/>
                <w:sz w:val="21"/>
                <w:szCs w:val="21"/>
              </w:rPr>
              <w:t>03.080.01     </w:t>
            </w:r>
            <w:r w:rsidRPr="00B0057E">
              <w:rPr>
                <w:rFonts w:ascii="黑体" w:eastAsia="黑体" w:hAnsi="黑体"/>
                <w:sz w:val="21"/>
                <w:szCs w:val="21"/>
              </w:rPr>
              <w:fldChar w:fldCharType="end"/>
            </w:r>
            <w:bookmarkEnd w:id="0"/>
          </w:p>
        </w:tc>
      </w:tr>
      <w:tr w:rsidR="00B0057E" w:rsidRPr="00B0057E" w14:paraId="125248D2" w14:textId="77777777">
        <w:tc>
          <w:tcPr>
            <w:tcW w:w="509" w:type="dxa"/>
          </w:tcPr>
          <w:p w14:paraId="0D9B6B42" w14:textId="77777777" w:rsidR="00A76F22" w:rsidRPr="00B0057E" w:rsidRDefault="00EE71F6">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B0057E">
              <w:rPr>
                <w:rFonts w:ascii="Times New Roman" w:eastAsia="黑体" w:hAnsi="Times New Roman"/>
                <w:sz w:val="21"/>
                <w:szCs w:val="21"/>
              </w:rPr>
              <w:t xml:space="preserve">CCS </w:t>
            </w:r>
            <w:r w:rsidRPr="00B0057E">
              <w:rPr>
                <w:rFonts w:ascii="黑体" w:eastAsia="黑体" w:hAnsi="黑体"/>
                <w:sz w:val="21"/>
                <w:szCs w:val="21"/>
              </w:rPr>
              <w:t xml:space="preserve"> </w:t>
            </w:r>
          </w:p>
        </w:tc>
        <w:tc>
          <w:tcPr>
            <w:tcW w:w="8855" w:type="dxa"/>
          </w:tcPr>
          <w:p w14:paraId="1E6E8E35" w14:textId="77777777" w:rsidR="00A76F22" w:rsidRPr="00B0057E" w:rsidRDefault="00EE71F6">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B0057E">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B0057E">
              <w:rPr>
                <w:rFonts w:ascii="黑体" w:eastAsia="黑体" w:hAnsi="黑体"/>
                <w:sz w:val="21"/>
                <w:szCs w:val="21"/>
              </w:rPr>
              <w:instrText xml:space="preserve"> FORMTEXT </w:instrText>
            </w:r>
            <w:r w:rsidRPr="00B0057E">
              <w:rPr>
                <w:rFonts w:ascii="黑体" w:eastAsia="黑体" w:hAnsi="黑体"/>
                <w:sz w:val="21"/>
                <w:szCs w:val="21"/>
              </w:rPr>
            </w:r>
            <w:r w:rsidRPr="00B0057E">
              <w:rPr>
                <w:rFonts w:ascii="黑体" w:eastAsia="黑体" w:hAnsi="黑体"/>
                <w:sz w:val="21"/>
                <w:szCs w:val="21"/>
              </w:rPr>
              <w:fldChar w:fldCharType="separate"/>
            </w:r>
            <w:r w:rsidRPr="00B0057E">
              <w:rPr>
                <w:rFonts w:ascii="黑体" w:eastAsia="黑体" w:hAnsi="黑体"/>
                <w:sz w:val="21"/>
                <w:szCs w:val="21"/>
              </w:rPr>
              <w:t>A20</w:t>
            </w:r>
            <w:r w:rsidRPr="00B0057E">
              <w:rPr>
                <w:rFonts w:ascii="黑体" w:eastAsia="黑体" w:hAnsi="黑体"/>
                <w:sz w:val="21"/>
                <w:szCs w:val="21"/>
              </w:rPr>
              <w:fldChar w:fldCharType="end"/>
            </w:r>
            <w:bookmarkEnd w:id="1"/>
          </w:p>
        </w:tc>
      </w:tr>
    </w:tbl>
    <w:p w14:paraId="79C0514A" w14:textId="77777777" w:rsidR="00A76F22" w:rsidRPr="00B0057E" w:rsidRDefault="00EE71F6">
      <w:pPr>
        <w:pStyle w:val="afffff5"/>
        <w:framePr w:w="9639" w:h="624" w:hRule="exact" w:hSpace="181" w:vSpace="181" w:wrap="around" w:hAnchor="page" w:x="1305" w:y="2269"/>
      </w:pPr>
      <w:bookmarkStart w:id="2" w:name="_Hlk26473981"/>
      <w:r w:rsidRPr="00B0057E">
        <w:rPr>
          <w:rFonts w:hint="eastAsia"/>
        </w:rPr>
        <w:t>中华人民共和国国家标准</w:t>
      </w:r>
    </w:p>
    <w:bookmarkEnd w:id="2"/>
    <w:p w14:paraId="61FB7C24" w14:textId="77777777" w:rsidR="00A76F22" w:rsidRPr="00B0057E" w:rsidRDefault="00EE71F6">
      <w:pPr>
        <w:pStyle w:val="affffffffff7"/>
        <w:framePr w:wrap="auto"/>
        <w:rPr>
          <w:lang w:val="fr-FR"/>
        </w:rPr>
      </w:pPr>
      <w:r w:rsidRPr="00B0057E">
        <w:fldChar w:fldCharType="begin">
          <w:ffData>
            <w:name w:val="文字1"/>
            <w:enabled/>
            <w:calcOnExit w:val="0"/>
            <w:textInput>
              <w:default w:val="GB/T"/>
            </w:textInput>
          </w:ffData>
        </w:fldChar>
      </w:r>
      <w:bookmarkStart w:id="3" w:name="文字1"/>
      <w:r w:rsidRPr="00B0057E">
        <w:rPr>
          <w:lang w:val="fr-FR"/>
        </w:rPr>
        <w:instrText xml:space="preserve"> FORMTEXT </w:instrText>
      </w:r>
      <w:r w:rsidRPr="00B0057E">
        <w:fldChar w:fldCharType="separate"/>
      </w:r>
      <w:r w:rsidRPr="00B0057E">
        <w:rPr>
          <w:lang w:val="fr-FR"/>
        </w:rPr>
        <w:t>GB/T</w:t>
      </w:r>
      <w:r w:rsidRPr="00B0057E">
        <w:fldChar w:fldCharType="end"/>
      </w:r>
      <w:bookmarkEnd w:id="3"/>
      <w:r w:rsidRPr="00B0057E">
        <w:rPr>
          <w:lang w:val="fr-FR"/>
        </w:rPr>
        <w:t xml:space="preserve"> </w:t>
      </w:r>
      <w:r w:rsidRPr="00B0057E">
        <w:fldChar w:fldCharType="begin">
          <w:ffData>
            <w:name w:val="NSTD_CODE_F"/>
            <w:enabled/>
            <w:calcOnExit w:val="0"/>
            <w:textInput>
              <w:default w:val="XXXXX"/>
            </w:textInput>
          </w:ffData>
        </w:fldChar>
      </w:r>
      <w:bookmarkStart w:id="4" w:name="NSTD_CODE_F"/>
      <w:r w:rsidRPr="00B0057E">
        <w:rPr>
          <w:lang w:val="fr-FR"/>
        </w:rPr>
        <w:instrText xml:space="preserve"> FORMTEXT </w:instrText>
      </w:r>
      <w:r w:rsidRPr="00B0057E">
        <w:fldChar w:fldCharType="separate"/>
      </w:r>
      <w:r w:rsidRPr="00B0057E">
        <w:t>30334</w:t>
      </w:r>
      <w:r w:rsidRPr="00B0057E">
        <w:fldChar w:fldCharType="end"/>
      </w:r>
      <w:bookmarkEnd w:id="4"/>
      <w:r w:rsidRPr="00B0057E">
        <w:rPr>
          <w:rFonts w:hAnsi="黑体"/>
          <w:lang w:val="fr-FR"/>
        </w:rPr>
        <w:t>—</w:t>
      </w:r>
      <w:r w:rsidRPr="00B0057E">
        <w:fldChar w:fldCharType="begin">
          <w:ffData>
            <w:name w:val="NSTD_CODE_B"/>
            <w:enabled/>
            <w:calcOnExit w:val="0"/>
            <w:textInput>
              <w:default w:val="XXXX"/>
            </w:textInput>
          </w:ffData>
        </w:fldChar>
      </w:r>
      <w:bookmarkStart w:id="5" w:name="NSTD_CODE_B"/>
      <w:r w:rsidRPr="00B0057E">
        <w:rPr>
          <w:lang w:val="fr-FR"/>
        </w:rPr>
        <w:instrText xml:space="preserve"> FORMTEXT </w:instrText>
      </w:r>
      <w:r w:rsidRPr="00B0057E">
        <w:fldChar w:fldCharType="separate"/>
      </w:r>
      <w:r w:rsidRPr="00B0057E">
        <w:rPr>
          <w:lang w:val="fr-FR"/>
        </w:rPr>
        <w:t>XXXX</w:t>
      </w:r>
      <w:r w:rsidRPr="00B0057E">
        <w:fldChar w:fldCharType="end"/>
      </w:r>
      <w:bookmarkEnd w:id="5"/>
    </w:p>
    <w:p w14:paraId="07D65F74" w14:textId="77777777" w:rsidR="00A76F22" w:rsidRPr="00B0057E" w:rsidRDefault="00EE71F6">
      <w:pPr>
        <w:pStyle w:val="affffffffff8"/>
        <w:framePr w:wrap="auto"/>
        <w:rPr>
          <w:rFonts w:hAnsi="黑体"/>
        </w:rPr>
      </w:pPr>
      <w:r w:rsidRPr="00B0057E">
        <w:rPr>
          <w:rFonts w:hAnsi="黑体"/>
        </w:rPr>
        <w:fldChar w:fldCharType="begin">
          <w:ffData>
            <w:name w:val="OSTD_CODE"/>
            <w:enabled/>
            <w:calcOnExit w:val="0"/>
            <w:textInput/>
          </w:ffData>
        </w:fldChar>
      </w:r>
      <w:bookmarkStart w:id="6" w:name="OSTD_CODE"/>
      <w:r w:rsidRPr="00B0057E">
        <w:rPr>
          <w:rFonts w:hAnsi="黑体"/>
        </w:rPr>
        <w:instrText xml:space="preserve"> FORMTEXT </w:instrText>
      </w:r>
      <w:r w:rsidRPr="00B0057E">
        <w:rPr>
          <w:rFonts w:hAnsi="黑体"/>
        </w:rPr>
      </w:r>
      <w:r w:rsidRPr="00B0057E">
        <w:rPr>
          <w:rFonts w:hAnsi="黑体"/>
        </w:rPr>
        <w:fldChar w:fldCharType="separate"/>
      </w:r>
      <w:r w:rsidRPr="00B0057E">
        <w:rPr>
          <w:rFonts w:hAnsi="黑体"/>
        </w:rPr>
        <w:t xml:space="preserve">代替 GB/T 30334-2013 </w:t>
      </w:r>
      <w:r w:rsidRPr="00B0057E">
        <w:rPr>
          <w:rFonts w:hAnsi="黑体"/>
        </w:rPr>
        <w:fldChar w:fldCharType="end"/>
      </w:r>
      <w:bookmarkEnd w:id="6"/>
    </w:p>
    <w:p w14:paraId="4618879C" w14:textId="77777777" w:rsidR="00A76F22" w:rsidRPr="00B0057E" w:rsidRDefault="00EE71F6">
      <w:pPr>
        <w:spacing w:line="240" w:lineRule="auto"/>
        <w:ind w:left="8080"/>
        <w:rPr>
          <w:rFonts w:ascii="黑体" w:eastAsia="黑体" w:hAnsi="黑体"/>
          <w:kern w:val="0"/>
          <w:sz w:val="52"/>
          <w:szCs w:val="20"/>
        </w:rPr>
      </w:pPr>
      <w:r w:rsidRPr="00B0057E">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597564F2" wp14:editId="07AE8D41">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sidRPr="00B0057E">
        <w:rPr>
          <w:rFonts w:ascii="黑体" w:eastAsia="黑体" w:hAnsi="黑体"/>
          <w:noProof/>
          <w:kern w:val="0"/>
          <w:sz w:val="52"/>
          <w:szCs w:val="20"/>
        </w:rPr>
        <w:drawing>
          <wp:anchor distT="0" distB="0" distL="114300" distR="114300" simplePos="0" relativeHeight="251659264" behindDoc="0" locked="0" layoutInCell="1" allowOverlap="0" wp14:anchorId="4E6DBB52" wp14:editId="62B82848">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3617346E" w14:textId="77777777" w:rsidR="00A76F22" w:rsidRPr="00B0057E" w:rsidRDefault="00A76F22">
      <w:pPr>
        <w:pStyle w:val="afffff5"/>
        <w:framePr w:w="9639" w:h="6976" w:hRule="exact" w:hSpace="0" w:vSpace="0" w:wrap="around" w:hAnchor="page" w:y="6408"/>
        <w:jc w:val="center"/>
        <w:rPr>
          <w:rFonts w:ascii="黑体" w:eastAsia="黑体" w:hAnsi="黑体"/>
          <w:b w:val="0"/>
          <w:bCs w:val="0"/>
          <w:w w:val="100"/>
        </w:rPr>
      </w:pPr>
    </w:p>
    <w:p w14:paraId="334321C0" w14:textId="77777777" w:rsidR="00A76F22" w:rsidRPr="00B0057E" w:rsidRDefault="00EE71F6">
      <w:pPr>
        <w:pStyle w:val="affffffffff9"/>
        <w:framePr w:h="6974" w:hRule="exact" w:wrap="around" w:x="1419" w:anchorLock="1"/>
      </w:pPr>
      <w:r w:rsidRPr="00B0057E">
        <w:fldChar w:fldCharType="begin">
          <w:ffData>
            <w:name w:val="CSTD_NAME"/>
            <w:enabled/>
            <w:calcOnExit w:val="0"/>
            <w:textInput>
              <w:default w:val="点击此处添加标准名称"/>
            </w:textInput>
          </w:ffData>
        </w:fldChar>
      </w:r>
      <w:bookmarkStart w:id="7" w:name="CSTD_NAME"/>
      <w:r w:rsidRPr="00B0057E">
        <w:instrText xml:space="preserve"> FORMTEXT </w:instrText>
      </w:r>
      <w:r w:rsidRPr="00B0057E">
        <w:fldChar w:fldCharType="separate"/>
      </w:r>
      <w:r w:rsidRPr="00B0057E">
        <w:t>物流园区服务规范及评估指标</w:t>
      </w:r>
      <w:r w:rsidRPr="00B0057E">
        <w:fldChar w:fldCharType="end"/>
      </w:r>
      <w:bookmarkEnd w:id="7"/>
    </w:p>
    <w:p w14:paraId="317288A9" w14:textId="77777777" w:rsidR="00A76F22" w:rsidRPr="00B0057E" w:rsidRDefault="00A76F22">
      <w:pPr>
        <w:framePr w:w="9639" w:h="6974" w:hRule="exact" w:wrap="around" w:vAnchor="page" w:hAnchor="page" w:x="1419" w:y="6408" w:anchorLock="1"/>
        <w:ind w:left="-1418"/>
      </w:pPr>
    </w:p>
    <w:p w14:paraId="11F180EE" w14:textId="77777777" w:rsidR="00A76F22" w:rsidRPr="00B0057E" w:rsidRDefault="00EE71F6">
      <w:pPr>
        <w:pStyle w:val="afffffffd"/>
        <w:framePr w:w="9639" w:h="6974" w:hRule="exact" w:wrap="around" w:vAnchor="page" w:hAnchor="page" w:x="1419" w:y="6408" w:anchorLock="1"/>
        <w:textAlignment w:val="bottom"/>
        <w:rPr>
          <w:rFonts w:ascii="黑体" w:eastAsia="黑体" w:hAnsi="黑体"/>
          <w:szCs w:val="28"/>
        </w:rPr>
      </w:pPr>
      <w:r w:rsidRPr="00B0057E">
        <w:rPr>
          <w:rFonts w:eastAsia="黑体"/>
          <w:szCs w:val="28"/>
        </w:rPr>
        <w:fldChar w:fldCharType="begin">
          <w:ffData>
            <w:name w:val="ESTD_NAME"/>
            <w:enabled/>
            <w:calcOnExit w:val="0"/>
            <w:textInput>
              <w:default w:val="点击此处添加标准名称的英文译名"/>
            </w:textInput>
          </w:ffData>
        </w:fldChar>
      </w:r>
      <w:bookmarkStart w:id="8" w:name="ESTD_NAME"/>
      <w:r w:rsidRPr="00B0057E">
        <w:rPr>
          <w:rFonts w:eastAsia="黑体"/>
          <w:szCs w:val="28"/>
        </w:rPr>
        <w:instrText xml:space="preserve"> FORMTEXT </w:instrText>
      </w:r>
      <w:r w:rsidRPr="00B0057E">
        <w:rPr>
          <w:rFonts w:eastAsia="黑体"/>
          <w:szCs w:val="28"/>
        </w:rPr>
      </w:r>
      <w:r w:rsidRPr="00B0057E">
        <w:rPr>
          <w:rFonts w:eastAsia="黑体"/>
          <w:szCs w:val="28"/>
        </w:rPr>
        <w:fldChar w:fldCharType="separate"/>
      </w:r>
      <w:r w:rsidRPr="00B0057E">
        <w:rPr>
          <w:rFonts w:eastAsia="黑体"/>
          <w:szCs w:val="28"/>
        </w:rPr>
        <w:t xml:space="preserve">Service specifications and evaluation indicators for logistics park </w:t>
      </w:r>
      <w:r w:rsidRPr="00B0057E">
        <w:rPr>
          <w:rFonts w:ascii="黑体" w:eastAsia="黑体" w:hAnsi="黑体"/>
          <w:szCs w:val="28"/>
        </w:rPr>
        <w:fldChar w:fldCharType="end"/>
      </w:r>
      <w:bookmarkEnd w:id="8"/>
    </w:p>
    <w:p w14:paraId="78EBF383" w14:textId="77777777" w:rsidR="00A76F22" w:rsidRPr="00B0057E" w:rsidRDefault="00A76F22">
      <w:pPr>
        <w:framePr w:w="9639" w:h="6974" w:hRule="exact" w:wrap="around" w:vAnchor="page" w:hAnchor="page" w:x="1419" w:y="6408" w:anchorLock="1"/>
        <w:spacing w:line="760" w:lineRule="exact"/>
        <w:ind w:left="-1418"/>
      </w:pPr>
    </w:p>
    <w:p w14:paraId="0EE9EC9E" w14:textId="77777777" w:rsidR="00A76F22" w:rsidRPr="00B0057E" w:rsidRDefault="00EE71F6">
      <w:pPr>
        <w:pStyle w:val="afffffffd"/>
        <w:framePr w:w="9639" w:h="6974" w:hRule="exact" w:wrap="around" w:vAnchor="page" w:hAnchor="page" w:x="1419" w:y="6408" w:anchorLock="1"/>
        <w:textAlignment w:val="bottom"/>
        <w:rPr>
          <w:rFonts w:eastAsia="黑体"/>
          <w:szCs w:val="28"/>
        </w:rPr>
      </w:pPr>
      <w:r w:rsidRPr="00B0057E">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sidRPr="00B0057E">
        <w:rPr>
          <w:rFonts w:eastAsia="黑体"/>
          <w:szCs w:val="28"/>
        </w:rPr>
        <w:instrText xml:space="preserve"> FORMTEXT </w:instrText>
      </w:r>
      <w:r w:rsidRPr="00B0057E">
        <w:rPr>
          <w:rFonts w:eastAsia="黑体"/>
          <w:szCs w:val="28"/>
        </w:rPr>
      </w:r>
      <w:r w:rsidRPr="00B0057E">
        <w:rPr>
          <w:rFonts w:eastAsia="黑体"/>
          <w:szCs w:val="28"/>
        </w:rPr>
        <w:fldChar w:fldCharType="separate"/>
      </w:r>
      <w:r w:rsidRPr="00B0057E">
        <w:rPr>
          <w:rFonts w:eastAsia="黑体" w:hint="eastAsia"/>
          <w:szCs w:val="28"/>
        </w:rPr>
        <w:t>(</w:t>
      </w:r>
      <w:r w:rsidRPr="00B0057E">
        <w:rPr>
          <w:rFonts w:eastAsia="黑体" w:hint="eastAsia"/>
          <w:szCs w:val="28"/>
        </w:rPr>
        <w:t>点击此处添加与国际标准一致性程度的标识</w:t>
      </w:r>
      <w:r w:rsidRPr="00B0057E">
        <w:rPr>
          <w:rFonts w:eastAsia="黑体" w:hint="eastAsia"/>
          <w:szCs w:val="28"/>
        </w:rPr>
        <w:t>)</w:t>
      </w:r>
      <w:r w:rsidRPr="00B0057E">
        <w:rPr>
          <w:rFonts w:eastAsia="黑体"/>
          <w:szCs w:val="28"/>
        </w:rPr>
        <w:fldChar w:fldCharType="end"/>
      </w:r>
      <w:bookmarkEnd w:id="9"/>
    </w:p>
    <w:p w14:paraId="3F271EF9" w14:textId="77777777" w:rsidR="00A76F22" w:rsidRPr="00B0057E" w:rsidRDefault="00EE71F6">
      <w:pPr>
        <w:pStyle w:val="afffffffd"/>
        <w:framePr w:w="9639" w:h="6974" w:hRule="exact" w:wrap="around" w:vAnchor="page" w:hAnchor="page" w:x="1419" w:y="6408" w:anchorLock="1"/>
        <w:spacing w:before="440" w:after="160"/>
        <w:textAlignment w:val="bottom"/>
        <w:rPr>
          <w:sz w:val="24"/>
          <w:szCs w:val="28"/>
        </w:rPr>
      </w:pPr>
      <w:r w:rsidRPr="00B0057E">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Pr="00B0057E">
        <w:rPr>
          <w:sz w:val="24"/>
          <w:szCs w:val="28"/>
        </w:rPr>
        <w:instrText xml:space="preserve"> FORMDROPDOWN </w:instrText>
      </w:r>
      <w:r w:rsidR="00CC0FE1">
        <w:rPr>
          <w:sz w:val="24"/>
          <w:szCs w:val="28"/>
        </w:rPr>
      </w:r>
      <w:r w:rsidR="00CC0FE1">
        <w:rPr>
          <w:sz w:val="24"/>
          <w:szCs w:val="28"/>
        </w:rPr>
        <w:fldChar w:fldCharType="separate"/>
      </w:r>
      <w:r w:rsidRPr="00B0057E">
        <w:rPr>
          <w:sz w:val="24"/>
          <w:szCs w:val="28"/>
        </w:rPr>
        <w:fldChar w:fldCharType="end"/>
      </w:r>
      <w:bookmarkEnd w:id="10"/>
    </w:p>
    <w:p w14:paraId="5ADC0B6D" w14:textId="77777777" w:rsidR="00A76F22" w:rsidRPr="00B0057E" w:rsidRDefault="00EE71F6">
      <w:pPr>
        <w:pStyle w:val="afffffffd"/>
        <w:framePr w:w="9639" w:h="6974" w:hRule="exact" w:wrap="around" w:vAnchor="page" w:hAnchor="page" w:x="1419" w:y="6408" w:anchorLock="1"/>
        <w:spacing w:before="180" w:line="240" w:lineRule="atLeast"/>
        <w:textAlignment w:val="bottom"/>
        <w:rPr>
          <w:sz w:val="21"/>
          <w:szCs w:val="28"/>
        </w:rPr>
      </w:pPr>
      <w:r w:rsidRPr="00B0057E">
        <w:rPr>
          <w:sz w:val="21"/>
          <w:szCs w:val="28"/>
        </w:rPr>
        <w:fldChar w:fldCharType="begin">
          <w:ffData>
            <w:name w:val="CMPLSH_DATE"/>
            <w:enabled/>
            <w:calcOnExit w:val="0"/>
            <w:textInput/>
          </w:ffData>
        </w:fldChar>
      </w:r>
      <w:bookmarkStart w:id="11" w:name="CMPLSH_DATE"/>
      <w:r w:rsidRPr="00B0057E">
        <w:rPr>
          <w:sz w:val="21"/>
          <w:szCs w:val="28"/>
        </w:rPr>
        <w:instrText xml:space="preserve"> FORMTEXT </w:instrText>
      </w:r>
      <w:r w:rsidRPr="00B0057E">
        <w:rPr>
          <w:sz w:val="21"/>
          <w:szCs w:val="28"/>
        </w:rPr>
      </w:r>
      <w:r w:rsidRPr="00B0057E">
        <w:rPr>
          <w:sz w:val="21"/>
          <w:szCs w:val="28"/>
        </w:rPr>
        <w:fldChar w:fldCharType="separate"/>
      </w:r>
      <w:r w:rsidRPr="00B0057E">
        <w:rPr>
          <w:sz w:val="21"/>
          <w:szCs w:val="28"/>
        </w:rPr>
        <w:t>     </w:t>
      </w:r>
      <w:r w:rsidRPr="00B0057E">
        <w:rPr>
          <w:sz w:val="21"/>
          <w:szCs w:val="28"/>
        </w:rPr>
        <w:fldChar w:fldCharType="end"/>
      </w:r>
      <w:bookmarkEnd w:id="11"/>
    </w:p>
    <w:p w14:paraId="46AF2DB0" w14:textId="77777777" w:rsidR="00A76F22" w:rsidRPr="00B0057E" w:rsidRDefault="00EE71F6">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sidRPr="00B0057E">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B0057E">
        <w:rPr>
          <w:b/>
          <w:sz w:val="21"/>
          <w:szCs w:val="28"/>
        </w:rPr>
        <w:instrText xml:space="preserve"> FORMDROPDOWN </w:instrText>
      </w:r>
      <w:r w:rsidR="00CC0FE1">
        <w:rPr>
          <w:b/>
          <w:sz w:val="21"/>
          <w:szCs w:val="28"/>
        </w:rPr>
      </w:r>
      <w:r w:rsidR="00CC0FE1">
        <w:rPr>
          <w:b/>
          <w:sz w:val="21"/>
          <w:szCs w:val="28"/>
        </w:rPr>
        <w:fldChar w:fldCharType="separate"/>
      </w:r>
      <w:r w:rsidRPr="00B0057E">
        <w:rPr>
          <w:b/>
          <w:sz w:val="21"/>
          <w:szCs w:val="28"/>
        </w:rPr>
        <w:fldChar w:fldCharType="end"/>
      </w:r>
      <w:bookmarkEnd w:id="12"/>
    </w:p>
    <w:p w14:paraId="497891A7" w14:textId="77777777" w:rsidR="00A76F22" w:rsidRPr="00B0057E" w:rsidRDefault="00EE71F6">
      <w:pPr>
        <w:pStyle w:val="affffffffff5"/>
        <w:framePr w:wrap="around" w:y="14176"/>
      </w:pPr>
      <w:r w:rsidRPr="00B0057E">
        <w:rPr>
          <w:rFonts w:ascii="黑体"/>
        </w:rPr>
        <w:fldChar w:fldCharType="begin">
          <w:ffData>
            <w:name w:val="PLSH_DATE_Y"/>
            <w:enabled/>
            <w:calcOnExit w:val="0"/>
            <w:textInput>
              <w:default w:val="XXXX"/>
              <w:maxLength w:val="4"/>
            </w:textInput>
          </w:ffData>
        </w:fldChar>
      </w:r>
      <w:bookmarkStart w:id="13" w:name="PLSH_DATE_Y"/>
      <w:r w:rsidRPr="00B0057E">
        <w:rPr>
          <w:rFonts w:ascii="黑体"/>
        </w:rPr>
        <w:instrText xml:space="preserve"> FORMTEXT </w:instrText>
      </w:r>
      <w:r w:rsidRPr="00B0057E">
        <w:rPr>
          <w:rFonts w:ascii="黑体"/>
        </w:rPr>
      </w:r>
      <w:r w:rsidRPr="00B0057E">
        <w:rPr>
          <w:rFonts w:ascii="黑体"/>
        </w:rPr>
        <w:fldChar w:fldCharType="separate"/>
      </w:r>
      <w:r w:rsidRPr="00B0057E">
        <w:rPr>
          <w:rFonts w:ascii="黑体"/>
        </w:rPr>
        <w:t>XXXX</w:t>
      </w:r>
      <w:r w:rsidRPr="00B0057E">
        <w:rPr>
          <w:rFonts w:ascii="黑体"/>
        </w:rPr>
        <w:fldChar w:fldCharType="end"/>
      </w:r>
      <w:bookmarkEnd w:id="13"/>
      <w:r w:rsidRPr="00B0057E">
        <w:t xml:space="preserve"> </w:t>
      </w:r>
      <w:r w:rsidRPr="00B0057E">
        <w:rPr>
          <w:rFonts w:ascii="黑体"/>
        </w:rPr>
        <w:t>-</w:t>
      </w:r>
      <w:r w:rsidRPr="00B0057E">
        <w:t xml:space="preserve"> </w:t>
      </w:r>
      <w:r w:rsidRPr="00B0057E">
        <w:rPr>
          <w:rFonts w:ascii="黑体"/>
        </w:rPr>
        <w:fldChar w:fldCharType="begin">
          <w:ffData>
            <w:name w:val="PLSH_DATE_M"/>
            <w:enabled/>
            <w:calcOnExit w:val="0"/>
            <w:textInput>
              <w:default w:val="XX"/>
              <w:maxLength w:val="2"/>
            </w:textInput>
          </w:ffData>
        </w:fldChar>
      </w:r>
      <w:bookmarkStart w:id="14" w:name="PLSH_DATE_M"/>
      <w:r w:rsidRPr="00B0057E">
        <w:rPr>
          <w:rFonts w:ascii="黑体"/>
        </w:rPr>
        <w:instrText xml:space="preserve"> FORMTEXT </w:instrText>
      </w:r>
      <w:r w:rsidRPr="00B0057E">
        <w:rPr>
          <w:rFonts w:ascii="黑体"/>
        </w:rPr>
      </w:r>
      <w:r w:rsidRPr="00B0057E">
        <w:rPr>
          <w:rFonts w:ascii="黑体"/>
        </w:rPr>
        <w:fldChar w:fldCharType="separate"/>
      </w:r>
      <w:r w:rsidRPr="00B0057E">
        <w:rPr>
          <w:rFonts w:ascii="黑体"/>
        </w:rPr>
        <w:t>XX</w:t>
      </w:r>
      <w:r w:rsidRPr="00B0057E">
        <w:rPr>
          <w:rFonts w:ascii="黑体"/>
        </w:rPr>
        <w:fldChar w:fldCharType="end"/>
      </w:r>
      <w:bookmarkEnd w:id="14"/>
      <w:r w:rsidRPr="00B0057E">
        <w:t xml:space="preserve"> </w:t>
      </w:r>
      <w:r w:rsidRPr="00B0057E">
        <w:rPr>
          <w:rFonts w:ascii="黑体"/>
        </w:rPr>
        <w:t>-</w:t>
      </w:r>
      <w:r w:rsidRPr="00B0057E">
        <w:t xml:space="preserve"> </w:t>
      </w:r>
      <w:r w:rsidRPr="00B0057E">
        <w:rPr>
          <w:rFonts w:ascii="黑体"/>
        </w:rPr>
        <w:fldChar w:fldCharType="begin">
          <w:ffData>
            <w:name w:val="PLSH_DATE_D"/>
            <w:enabled/>
            <w:calcOnExit w:val="0"/>
            <w:textInput>
              <w:default w:val="XX"/>
              <w:maxLength w:val="2"/>
            </w:textInput>
          </w:ffData>
        </w:fldChar>
      </w:r>
      <w:bookmarkStart w:id="15" w:name="PLSH_DATE_D"/>
      <w:r w:rsidRPr="00B0057E">
        <w:rPr>
          <w:rFonts w:ascii="黑体"/>
        </w:rPr>
        <w:instrText xml:space="preserve"> FORMTEXT </w:instrText>
      </w:r>
      <w:r w:rsidRPr="00B0057E">
        <w:rPr>
          <w:rFonts w:ascii="黑体"/>
        </w:rPr>
      </w:r>
      <w:r w:rsidRPr="00B0057E">
        <w:rPr>
          <w:rFonts w:ascii="黑体"/>
        </w:rPr>
        <w:fldChar w:fldCharType="separate"/>
      </w:r>
      <w:r w:rsidRPr="00B0057E">
        <w:rPr>
          <w:rFonts w:ascii="黑体"/>
        </w:rPr>
        <w:t>XX</w:t>
      </w:r>
      <w:r w:rsidRPr="00B0057E">
        <w:rPr>
          <w:rFonts w:ascii="黑体"/>
        </w:rPr>
        <w:fldChar w:fldCharType="end"/>
      </w:r>
      <w:bookmarkEnd w:id="15"/>
      <w:r w:rsidRPr="00B0057E">
        <w:rPr>
          <w:rFonts w:hint="eastAsia"/>
        </w:rPr>
        <w:t>发布</w:t>
      </w:r>
    </w:p>
    <w:p w14:paraId="31788FE8" w14:textId="77777777" w:rsidR="00A76F22" w:rsidRPr="00B0057E" w:rsidRDefault="00EE71F6">
      <w:pPr>
        <w:pStyle w:val="affffffffff6"/>
        <w:framePr w:wrap="around" w:y="14176"/>
      </w:pPr>
      <w:r w:rsidRPr="00B0057E">
        <w:rPr>
          <w:rFonts w:ascii="黑体"/>
        </w:rPr>
        <w:fldChar w:fldCharType="begin">
          <w:ffData>
            <w:name w:val="CROT_DATE_Y"/>
            <w:enabled/>
            <w:calcOnExit w:val="0"/>
            <w:textInput>
              <w:default w:val="XXXX"/>
              <w:maxLength w:val="4"/>
            </w:textInput>
          </w:ffData>
        </w:fldChar>
      </w:r>
      <w:bookmarkStart w:id="16" w:name="CROT_DATE_Y"/>
      <w:r w:rsidRPr="00B0057E">
        <w:rPr>
          <w:rFonts w:ascii="黑体"/>
        </w:rPr>
        <w:instrText xml:space="preserve"> FORMTEXT </w:instrText>
      </w:r>
      <w:r w:rsidRPr="00B0057E">
        <w:rPr>
          <w:rFonts w:ascii="黑体"/>
        </w:rPr>
      </w:r>
      <w:r w:rsidRPr="00B0057E">
        <w:rPr>
          <w:rFonts w:ascii="黑体"/>
        </w:rPr>
        <w:fldChar w:fldCharType="separate"/>
      </w:r>
      <w:r w:rsidRPr="00B0057E">
        <w:rPr>
          <w:rFonts w:ascii="黑体"/>
        </w:rPr>
        <w:t>XXXX</w:t>
      </w:r>
      <w:r w:rsidRPr="00B0057E">
        <w:rPr>
          <w:rFonts w:ascii="黑体"/>
        </w:rPr>
        <w:fldChar w:fldCharType="end"/>
      </w:r>
      <w:bookmarkEnd w:id="16"/>
      <w:r w:rsidRPr="00B0057E">
        <w:t xml:space="preserve"> </w:t>
      </w:r>
      <w:r w:rsidRPr="00B0057E">
        <w:rPr>
          <w:rFonts w:ascii="黑体"/>
        </w:rPr>
        <w:t>-</w:t>
      </w:r>
      <w:r w:rsidRPr="00B0057E">
        <w:t xml:space="preserve"> </w:t>
      </w:r>
      <w:r w:rsidRPr="00B0057E">
        <w:rPr>
          <w:rFonts w:ascii="黑体"/>
        </w:rPr>
        <w:fldChar w:fldCharType="begin">
          <w:ffData>
            <w:name w:val="CROT_DATE_M"/>
            <w:enabled/>
            <w:calcOnExit w:val="0"/>
            <w:textInput>
              <w:default w:val="XX"/>
              <w:maxLength w:val="2"/>
            </w:textInput>
          </w:ffData>
        </w:fldChar>
      </w:r>
      <w:bookmarkStart w:id="17" w:name="CROT_DATE_M"/>
      <w:r w:rsidRPr="00B0057E">
        <w:rPr>
          <w:rFonts w:ascii="黑体"/>
        </w:rPr>
        <w:instrText xml:space="preserve"> FORMTEXT </w:instrText>
      </w:r>
      <w:r w:rsidRPr="00B0057E">
        <w:rPr>
          <w:rFonts w:ascii="黑体"/>
        </w:rPr>
      </w:r>
      <w:r w:rsidRPr="00B0057E">
        <w:rPr>
          <w:rFonts w:ascii="黑体"/>
        </w:rPr>
        <w:fldChar w:fldCharType="separate"/>
      </w:r>
      <w:r w:rsidRPr="00B0057E">
        <w:rPr>
          <w:rFonts w:ascii="黑体"/>
        </w:rPr>
        <w:t>XX</w:t>
      </w:r>
      <w:r w:rsidRPr="00B0057E">
        <w:rPr>
          <w:rFonts w:ascii="黑体"/>
        </w:rPr>
        <w:fldChar w:fldCharType="end"/>
      </w:r>
      <w:bookmarkEnd w:id="17"/>
      <w:r w:rsidRPr="00B0057E">
        <w:t xml:space="preserve"> </w:t>
      </w:r>
      <w:r w:rsidRPr="00B0057E">
        <w:rPr>
          <w:rFonts w:ascii="黑体"/>
        </w:rPr>
        <w:t>-</w:t>
      </w:r>
      <w:r w:rsidRPr="00B0057E">
        <w:t xml:space="preserve"> </w:t>
      </w:r>
      <w:r w:rsidRPr="00B0057E">
        <w:rPr>
          <w:rFonts w:ascii="黑体"/>
        </w:rPr>
        <w:fldChar w:fldCharType="begin">
          <w:ffData>
            <w:name w:val="CROT_DATE_D"/>
            <w:enabled/>
            <w:calcOnExit w:val="0"/>
            <w:textInput>
              <w:default w:val="XX"/>
              <w:maxLength w:val="2"/>
            </w:textInput>
          </w:ffData>
        </w:fldChar>
      </w:r>
      <w:bookmarkStart w:id="18" w:name="CROT_DATE_D"/>
      <w:r w:rsidRPr="00B0057E">
        <w:rPr>
          <w:rFonts w:ascii="黑体"/>
        </w:rPr>
        <w:instrText xml:space="preserve"> FORMTEXT </w:instrText>
      </w:r>
      <w:r w:rsidRPr="00B0057E">
        <w:rPr>
          <w:rFonts w:ascii="黑体"/>
        </w:rPr>
      </w:r>
      <w:r w:rsidRPr="00B0057E">
        <w:rPr>
          <w:rFonts w:ascii="黑体"/>
        </w:rPr>
        <w:fldChar w:fldCharType="separate"/>
      </w:r>
      <w:r w:rsidRPr="00B0057E">
        <w:rPr>
          <w:rFonts w:ascii="黑体"/>
        </w:rPr>
        <w:t>XX</w:t>
      </w:r>
      <w:r w:rsidRPr="00B0057E">
        <w:rPr>
          <w:rFonts w:ascii="黑体"/>
        </w:rPr>
        <w:fldChar w:fldCharType="end"/>
      </w:r>
      <w:bookmarkEnd w:id="18"/>
      <w:r w:rsidRPr="00B0057E">
        <w:rPr>
          <w:rFonts w:hint="eastAsia"/>
        </w:rPr>
        <w:t>实施</w:t>
      </w:r>
    </w:p>
    <w:p w14:paraId="4014A350" w14:textId="77777777" w:rsidR="00A76F22" w:rsidRPr="00B0057E" w:rsidRDefault="00EE71F6">
      <w:pPr>
        <w:rPr>
          <w:rFonts w:ascii="宋体" w:hAnsi="宋体"/>
          <w:sz w:val="28"/>
          <w:szCs w:val="28"/>
        </w:rPr>
        <w:sectPr w:rsidR="00A76F22" w:rsidRPr="00B0057E">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sidRPr="00B0057E">
        <w:rPr>
          <w:rFonts w:ascii="宋体" w:hAnsi="宋体" w:hint="eastAsia"/>
          <w:noProof/>
          <w:sz w:val="28"/>
          <w:szCs w:val="28"/>
        </w:rPr>
        <w:drawing>
          <wp:anchor distT="0" distB="0" distL="114300" distR="114300" simplePos="0" relativeHeight="251662336" behindDoc="0" locked="0" layoutInCell="1" allowOverlap="1" wp14:anchorId="4DEE36C9" wp14:editId="46B894B0">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sidRPr="00B0057E">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322CEB58" wp14:editId="004D6CC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sidRPr="00B0057E">
        <w:rPr>
          <w:rFonts w:ascii="宋体" w:hAnsi="宋体" w:hint="eastAsia"/>
          <w:sz w:val="28"/>
          <w:szCs w:val="28"/>
        </w:rPr>
        <w:t>`</w:t>
      </w:r>
    </w:p>
    <w:p w14:paraId="72CA025C" w14:textId="77777777" w:rsidR="00A76F22" w:rsidRPr="00B0057E" w:rsidRDefault="00EE71F6">
      <w:pPr>
        <w:pStyle w:val="afffffff"/>
        <w:spacing w:after="468"/>
      </w:pPr>
      <w:bookmarkStart w:id="19" w:name="BookMark1"/>
      <w:bookmarkStart w:id="20" w:name="_Toc133132794"/>
      <w:r w:rsidRPr="00B0057E">
        <w:rPr>
          <w:rFonts w:hint="eastAsia"/>
          <w:spacing w:val="320"/>
        </w:rPr>
        <w:lastRenderedPageBreak/>
        <w:t>目</w:t>
      </w:r>
      <w:r w:rsidRPr="00B0057E">
        <w:rPr>
          <w:rFonts w:hint="eastAsia"/>
        </w:rPr>
        <w:t>次</w:t>
      </w:r>
    </w:p>
    <w:p w14:paraId="4AC97C81" w14:textId="3C177442" w:rsidR="00A76F22" w:rsidRPr="00B0057E" w:rsidRDefault="00EE71F6">
      <w:pPr>
        <w:pStyle w:val="TOC1"/>
        <w:tabs>
          <w:tab w:val="right" w:leader="dot" w:pos="9344"/>
        </w:tabs>
        <w:rPr>
          <w:rFonts w:asciiTheme="minorHAnsi" w:eastAsiaTheme="minorEastAsia" w:hAnsiTheme="minorHAnsi" w:cstheme="minorBidi"/>
          <w:szCs w:val="22"/>
        </w:rPr>
      </w:pPr>
      <w:r w:rsidRPr="00B0057E">
        <w:fldChar w:fldCharType="begin"/>
      </w:r>
      <w:r w:rsidRPr="00B0057E">
        <w:instrText xml:space="preserve"> TOC \o "1-1" \h \t "标准文件_一级条标题,2,标准文件_二级条标题,3,标准文件_附录一级条标题,2,标准文件_附录二级条标题,3," </w:instrText>
      </w:r>
      <w:r w:rsidRPr="00B0057E">
        <w:fldChar w:fldCharType="separate"/>
      </w:r>
      <w:hyperlink w:anchor="_Toc134605902" w:history="1">
        <w:r w:rsidRPr="00B0057E">
          <w:rPr>
            <w:rStyle w:val="afffff"/>
          </w:rPr>
          <w:t>前言</w:t>
        </w:r>
        <w:r w:rsidRPr="00B0057E">
          <w:tab/>
        </w:r>
        <w:r w:rsidRPr="00B0057E">
          <w:fldChar w:fldCharType="begin"/>
        </w:r>
        <w:r w:rsidRPr="00B0057E">
          <w:instrText xml:space="preserve"> PAGEREF _Toc134605902 \h </w:instrText>
        </w:r>
        <w:r w:rsidRPr="00B0057E">
          <w:fldChar w:fldCharType="separate"/>
        </w:r>
        <w:r w:rsidR="005A58DE" w:rsidRPr="00B0057E">
          <w:rPr>
            <w:noProof/>
          </w:rPr>
          <w:t>II</w:t>
        </w:r>
        <w:r w:rsidRPr="00B0057E">
          <w:fldChar w:fldCharType="end"/>
        </w:r>
      </w:hyperlink>
    </w:p>
    <w:p w14:paraId="2EBA4F16" w14:textId="475EC2A9" w:rsidR="00A76F22" w:rsidRPr="00B0057E" w:rsidRDefault="00CC0FE1">
      <w:pPr>
        <w:pStyle w:val="TOC1"/>
        <w:tabs>
          <w:tab w:val="right" w:leader="dot" w:pos="9344"/>
        </w:tabs>
        <w:rPr>
          <w:rFonts w:asciiTheme="minorHAnsi" w:eastAsiaTheme="minorEastAsia" w:hAnsiTheme="minorHAnsi" w:cstheme="minorBidi"/>
          <w:szCs w:val="22"/>
        </w:rPr>
      </w:pPr>
      <w:hyperlink w:anchor="_Toc134605903" w:history="1">
        <w:r w:rsidR="00EE71F6" w:rsidRPr="00B0057E">
          <w:rPr>
            <w:rStyle w:val="afffff"/>
          </w:rPr>
          <w:t>1  范围</w:t>
        </w:r>
        <w:r w:rsidR="00EE71F6" w:rsidRPr="00B0057E">
          <w:tab/>
        </w:r>
        <w:r w:rsidR="00EE71F6" w:rsidRPr="00B0057E">
          <w:fldChar w:fldCharType="begin"/>
        </w:r>
        <w:r w:rsidR="00EE71F6" w:rsidRPr="00B0057E">
          <w:instrText xml:space="preserve"> PAGEREF _Toc134605903 \h </w:instrText>
        </w:r>
        <w:r w:rsidR="00EE71F6" w:rsidRPr="00B0057E">
          <w:fldChar w:fldCharType="separate"/>
        </w:r>
        <w:r w:rsidR="005A58DE" w:rsidRPr="00B0057E">
          <w:rPr>
            <w:noProof/>
          </w:rPr>
          <w:t>3</w:t>
        </w:r>
        <w:r w:rsidR="00EE71F6" w:rsidRPr="00B0057E">
          <w:fldChar w:fldCharType="end"/>
        </w:r>
      </w:hyperlink>
    </w:p>
    <w:p w14:paraId="3C78B9E3" w14:textId="5DBB8C0E" w:rsidR="00A76F22" w:rsidRPr="00B0057E" w:rsidRDefault="00CC0FE1">
      <w:pPr>
        <w:pStyle w:val="TOC1"/>
        <w:tabs>
          <w:tab w:val="right" w:leader="dot" w:pos="9344"/>
        </w:tabs>
        <w:rPr>
          <w:rFonts w:asciiTheme="minorHAnsi" w:eastAsiaTheme="minorEastAsia" w:hAnsiTheme="minorHAnsi" w:cstheme="minorBidi"/>
          <w:szCs w:val="22"/>
        </w:rPr>
      </w:pPr>
      <w:hyperlink w:anchor="_Toc134605904" w:history="1">
        <w:r w:rsidR="00EE71F6" w:rsidRPr="00B0057E">
          <w:rPr>
            <w:rStyle w:val="afffff"/>
          </w:rPr>
          <w:t>2  规范性引用文件</w:t>
        </w:r>
        <w:r w:rsidR="00EE71F6" w:rsidRPr="00B0057E">
          <w:tab/>
        </w:r>
        <w:r w:rsidR="00EE71F6" w:rsidRPr="00B0057E">
          <w:fldChar w:fldCharType="begin"/>
        </w:r>
        <w:r w:rsidR="00EE71F6" w:rsidRPr="00B0057E">
          <w:instrText xml:space="preserve"> PAGEREF _Toc134605904 \h </w:instrText>
        </w:r>
        <w:r w:rsidR="00EE71F6" w:rsidRPr="00B0057E">
          <w:fldChar w:fldCharType="separate"/>
        </w:r>
        <w:r w:rsidR="005A58DE" w:rsidRPr="00B0057E">
          <w:rPr>
            <w:noProof/>
          </w:rPr>
          <w:t>3</w:t>
        </w:r>
        <w:r w:rsidR="00EE71F6" w:rsidRPr="00B0057E">
          <w:fldChar w:fldCharType="end"/>
        </w:r>
      </w:hyperlink>
    </w:p>
    <w:p w14:paraId="7E800A75" w14:textId="2D96C432" w:rsidR="00A76F22" w:rsidRPr="00B0057E" w:rsidRDefault="00CC0FE1">
      <w:pPr>
        <w:pStyle w:val="TOC1"/>
        <w:tabs>
          <w:tab w:val="right" w:leader="dot" w:pos="9344"/>
        </w:tabs>
        <w:rPr>
          <w:rFonts w:asciiTheme="minorHAnsi" w:eastAsiaTheme="minorEastAsia" w:hAnsiTheme="minorHAnsi" w:cstheme="minorBidi"/>
          <w:szCs w:val="22"/>
        </w:rPr>
      </w:pPr>
      <w:hyperlink w:anchor="_Toc134605905" w:history="1">
        <w:r w:rsidR="00EE71F6" w:rsidRPr="00B0057E">
          <w:rPr>
            <w:rStyle w:val="afffff"/>
          </w:rPr>
          <w:t>3  术语和定义</w:t>
        </w:r>
        <w:r w:rsidR="00EE71F6" w:rsidRPr="00B0057E">
          <w:tab/>
        </w:r>
        <w:r w:rsidR="00EE71F6" w:rsidRPr="00B0057E">
          <w:fldChar w:fldCharType="begin"/>
        </w:r>
        <w:r w:rsidR="00EE71F6" w:rsidRPr="00B0057E">
          <w:instrText xml:space="preserve"> PAGEREF _Toc134605905 \h </w:instrText>
        </w:r>
        <w:r w:rsidR="00EE71F6" w:rsidRPr="00B0057E">
          <w:fldChar w:fldCharType="separate"/>
        </w:r>
        <w:r w:rsidR="005A58DE" w:rsidRPr="00B0057E">
          <w:rPr>
            <w:noProof/>
          </w:rPr>
          <w:t>3</w:t>
        </w:r>
        <w:r w:rsidR="00EE71F6" w:rsidRPr="00B0057E">
          <w:fldChar w:fldCharType="end"/>
        </w:r>
      </w:hyperlink>
    </w:p>
    <w:p w14:paraId="111E3845" w14:textId="4D414C46" w:rsidR="00A76F22" w:rsidRPr="00B0057E" w:rsidRDefault="00CC0FE1">
      <w:pPr>
        <w:pStyle w:val="TOC1"/>
        <w:tabs>
          <w:tab w:val="right" w:leader="dot" w:pos="9344"/>
        </w:tabs>
        <w:rPr>
          <w:rFonts w:asciiTheme="minorHAnsi" w:eastAsiaTheme="minorEastAsia" w:hAnsiTheme="minorHAnsi" w:cstheme="minorBidi"/>
          <w:szCs w:val="22"/>
        </w:rPr>
      </w:pPr>
      <w:hyperlink w:anchor="_Toc134605908" w:history="1">
        <w:r w:rsidR="00EE71F6" w:rsidRPr="00B0057E">
          <w:rPr>
            <w:rStyle w:val="afffff"/>
          </w:rPr>
          <w:t>4  基本要求</w:t>
        </w:r>
        <w:r w:rsidR="00EE71F6" w:rsidRPr="00B0057E">
          <w:tab/>
        </w:r>
        <w:r w:rsidR="00EE71F6" w:rsidRPr="00B0057E">
          <w:fldChar w:fldCharType="begin"/>
        </w:r>
        <w:r w:rsidR="00EE71F6" w:rsidRPr="00B0057E">
          <w:instrText xml:space="preserve"> PAGEREF _Toc134605908 \h </w:instrText>
        </w:r>
        <w:r w:rsidR="00EE71F6" w:rsidRPr="00B0057E">
          <w:fldChar w:fldCharType="separate"/>
        </w:r>
        <w:r w:rsidR="005A58DE" w:rsidRPr="00B0057E">
          <w:rPr>
            <w:noProof/>
          </w:rPr>
          <w:t>3</w:t>
        </w:r>
        <w:r w:rsidR="00EE71F6" w:rsidRPr="00B0057E">
          <w:fldChar w:fldCharType="end"/>
        </w:r>
      </w:hyperlink>
    </w:p>
    <w:p w14:paraId="4F617C04" w14:textId="7DFB8BC8" w:rsidR="00A76F22" w:rsidRPr="00B0057E" w:rsidRDefault="00CC0FE1">
      <w:pPr>
        <w:pStyle w:val="TOC1"/>
        <w:tabs>
          <w:tab w:val="right" w:leader="dot" w:pos="9344"/>
        </w:tabs>
        <w:rPr>
          <w:rFonts w:asciiTheme="minorHAnsi" w:eastAsiaTheme="minorEastAsia" w:hAnsiTheme="minorHAnsi" w:cstheme="minorBidi"/>
          <w:szCs w:val="22"/>
        </w:rPr>
      </w:pPr>
      <w:hyperlink w:anchor="_Toc134605909" w:history="1">
        <w:r w:rsidR="00EE71F6" w:rsidRPr="00B0057E">
          <w:rPr>
            <w:rStyle w:val="afffff"/>
          </w:rPr>
          <w:t>5  服务保障</w:t>
        </w:r>
        <w:r w:rsidR="00EE71F6" w:rsidRPr="00B0057E">
          <w:tab/>
        </w:r>
        <w:r w:rsidR="00EE71F6" w:rsidRPr="00B0057E">
          <w:fldChar w:fldCharType="begin"/>
        </w:r>
        <w:r w:rsidR="00EE71F6" w:rsidRPr="00B0057E">
          <w:instrText xml:space="preserve"> PAGEREF _Toc134605909 \h </w:instrText>
        </w:r>
        <w:r w:rsidR="00EE71F6" w:rsidRPr="00B0057E">
          <w:fldChar w:fldCharType="separate"/>
        </w:r>
        <w:r w:rsidR="005A58DE" w:rsidRPr="00B0057E">
          <w:rPr>
            <w:noProof/>
          </w:rPr>
          <w:t>3</w:t>
        </w:r>
        <w:r w:rsidR="00EE71F6" w:rsidRPr="00B0057E">
          <w:fldChar w:fldCharType="end"/>
        </w:r>
      </w:hyperlink>
    </w:p>
    <w:p w14:paraId="69DF9432" w14:textId="3070FC65" w:rsidR="00A76F22" w:rsidRPr="00B0057E" w:rsidRDefault="00CC0FE1">
      <w:pPr>
        <w:pStyle w:val="TOC2"/>
        <w:rPr>
          <w:rFonts w:asciiTheme="minorHAnsi" w:eastAsiaTheme="minorEastAsia" w:hAnsiTheme="minorHAnsi" w:cstheme="minorBidi"/>
          <w:szCs w:val="22"/>
        </w:rPr>
      </w:pPr>
      <w:hyperlink w:anchor="_Toc134605910" w:history="1">
        <w:r w:rsidR="00EE71F6" w:rsidRPr="00B0057E">
          <w:rPr>
            <w:rStyle w:val="afffff"/>
            <w14:scene3d>
              <w14:camera w14:prst="orthographicFront"/>
              <w14:lightRig w14:rig="threePt" w14:dir="t">
                <w14:rot w14:lat="0" w14:lon="0" w14:rev="0"/>
              </w14:lightRig>
            </w14:scene3d>
          </w:rPr>
          <w:t xml:space="preserve">5.1 </w:t>
        </w:r>
        <w:r w:rsidR="00EE71F6" w:rsidRPr="00B0057E">
          <w:rPr>
            <w:rStyle w:val="afffff"/>
          </w:rPr>
          <w:t xml:space="preserve"> 组织机构</w:t>
        </w:r>
        <w:r w:rsidR="00EE71F6" w:rsidRPr="00B0057E">
          <w:tab/>
        </w:r>
        <w:r w:rsidR="00EE71F6" w:rsidRPr="00B0057E">
          <w:fldChar w:fldCharType="begin"/>
        </w:r>
        <w:r w:rsidR="00EE71F6" w:rsidRPr="00B0057E">
          <w:instrText xml:space="preserve"> PAGEREF _Toc134605910 \h </w:instrText>
        </w:r>
        <w:r w:rsidR="00EE71F6" w:rsidRPr="00B0057E">
          <w:fldChar w:fldCharType="separate"/>
        </w:r>
        <w:r w:rsidR="005A58DE" w:rsidRPr="00B0057E">
          <w:rPr>
            <w:noProof/>
          </w:rPr>
          <w:t>4</w:t>
        </w:r>
        <w:r w:rsidR="00EE71F6" w:rsidRPr="00B0057E">
          <w:fldChar w:fldCharType="end"/>
        </w:r>
      </w:hyperlink>
    </w:p>
    <w:p w14:paraId="41452DD6" w14:textId="0E67E9C5" w:rsidR="00A76F22" w:rsidRPr="00B0057E" w:rsidRDefault="00CC0FE1">
      <w:pPr>
        <w:pStyle w:val="TOC2"/>
        <w:rPr>
          <w:rFonts w:asciiTheme="minorHAnsi" w:eastAsiaTheme="minorEastAsia" w:hAnsiTheme="minorHAnsi" w:cstheme="minorBidi"/>
          <w:szCs w:val="22"/>
        </w:rPr>
      </w:pPr>
      <w:hyperlink w:anchor="_Toc134605911" w:history="1">
        <w:r w:rsidR="00EE71F6" w:rsidRPr="00B0057E">
          <w:rPr>
            <w:rStyle w:val="afffff"/>
            <w14:scene3d>
              <w14:camera w14:prst="orthographicFront"/>
              <w14:lightRig w14:rig="threePt" w14:dir="t">
                <w14:rot w14:lat="0" w14:lon="0" w14:rev="0"/>
              </w14:lightRig>
            </w14:scene3d>
          </w:rPr>
          <w:t xml:space="preserve">5.2 </w:t>
        </w:r>
        <w:r w:rsidR="00EE71F6" w:rsidRPr="00B0057E">
          <w:rPr>
            <w:rStyle w:val="afffff"/>
          </w:rPr>
          <w:t xml:space="preserve"> 管理要求</w:t>
        </w:r>
        <w:r w:rsidR="00EE71F6" w:rsidRPr="00B0057E">
          <w:tab/>
        </w:r>
        <w:r w:rsidR="00EE71F6" w:rsidRPr="00B0057E">
          <w:fldChar w:fldCharType="begin"/>
        </w:r>
        <w:r w:rsidR="00EE71F6" w:rsidRPr="00B0057E">
          <w:instrText xml:space="preserve"> PAGEREF _Toc134605911 \h </w:instrText>
        </w:r>
        <w:r w:rsidR="00EE71F6" w:rsidRPr="00B0057E">
          <w:fldChar w:fldCharType="separate"/>
        </w:r>
        <w:r w:rsidR="005A58DE" w:rsidRPr="00B0057E">
          <w:rPr>
            <w:noProof/>
          </w:rPr>
          <w:t>4</w:t>
        </w:r>
        <w:r w:rsidR="00EE71F6" w:rsidRPr="00B0057E">
          <w:fldChar w:fldCharType="end"/>
        </w:r>
      </w:hyperlink>
    </w:p>
    <w:p w14:paraId="15FC4542" w14:textId="1A22ECEE" w:rsidR="00A76F22" w:rsidRPr="00B0057E" w:rsidRDefault="00CC0FE1">
      <w:pPr>
        <w:pStyle w:val="TOC2"/>
        <w:rPr>
          <w:rFonts w:asciiTheme="minorHAnsi" w:eastAsiaTheme="minorEastAsia" w:hAnsiTheme="minorHAnsi" w:cstheme="minorBidi"/>
          <w:szCs w:val="22"/>
        </w:rPr>
      </w:pPr>
      <w:hyperlink w:anchor="_Toc134605916" w:history="1">
        <w:r w:rsidR="00EE71F6" w:rsidRPr="00B0057E">
          <w:rPr>
            <w:rStyle w:val="afffff"/>
            <w14:scene3d>
              <w14:camera w14:prst="orthographicFront"/>
              <w14:lightRig w14:rig="threePt" w14:dir="t">
                <w14:rot w14:lat="0" w14:lon="0" w14:rev="0"/>
              </w14:lightRig>
            </w14:scene3d>
          </w:rPr>
          <w:t xml:space="preserve">5.3 </w:t>
        </w:r>
        <w:r w:rsidR="00EE71F6" w:rsidRPr="00B0057E">
          <w:rPr>
            <w:rStyle w:val="afffff"/>
          </w:rPr>
          <w:t xml:space="preserve"> 服务人员</w:t>
        </w:r>
        <w:r w:rsidR="00EE71F6" w:rsidRPr="00B0057E">
          <w:tab/>
        </w:r>
        <w:r w:rsidR="00EE71F6" w:rsidRPr="00B0057E">
          <w:fldChar w:fldCharType="begin"/>
        </w:r>
        <w:r w:rsidR="00EE71F6" w:rsidRPr="00B0057E">
          <w:instrText xml:space="preserve"> PAGEREF _Toc134605916 \h </w:instrText>
        </w:r>
        <w:r w:rsidR="00EE71F6" w:rsidRPr="00B0057E">
          <w:fldChar w:fldCharType="separate"/>
        </w:r>
        <w:r w:rsidR="005A58DE" w:rsidRPr="00B0057E">
          <w:rPr>
            <w:noProof/>
          </w:rPr>
          <w:t>4</w:t>
        </w:r>
        <w:r w:rsidR="00EE71F6" w:rsidRPr="00B0057E">
          <w:fldChar w:fldCharType="end"/>
        </w:r>
      </w:hyperlink>
    </w:p>
    <w:p w14:paraId="09F9B8A4" w14:textId="0F0931E4" w:rsidR="00A76F22" w:rsidRPr="00B0057E" w:rsidRDefault="00CC0FE1">
      <w:pPr>
        <w:pStyle w:val="TOC2"/>
        <w:rPr>
          <w:rFonts w:asciiTheme="minorHAnsi" w:eastAsiaTheme="minorEastAsia" w:hAnsiTheme="minorHAnsi" w:cstheme="minorBidi"/>
          <w:szCs w:val="22"/>
        </w:rPr>
      </w:pPr>
      <w:hyperlink w:anchor="_Toc134605917" w:history="1">
        <w:r w:rsidR="00EE71F6" w:rsidRPr="00B0057E">
          <w:rPr>
            <w:rStyle w:val="afffff"/>
            <w14:scene3d>
              <w14:camera w14:prst="orthographicFront"/>
              <w14:lightRig w14:rig="threePt" w14:dir="t">
                <w14:rot w14:lat="0" w14:lon="0" w14:rev="0"/>
              </w14:lightRig>
            </w14:scene3d>
          </w:rPr>
          <w:t xml:space="preserve">5.4 </w:t>
        </w:r>
        <w:r w:rsidR="00EE71F6" w:rsidRPr="00B0057E">
          <w:rPr>
            <w:rStyle w:val="afffff"/>
          </w:rPr>
          <w:t xml:space="preserve"> 设施设备</w:t>
        </w:r>
        <w:r w:rsidR="00EE71F6" w:rsidRPr="00B0057E">
          <w:tab/>
        </w:r>
        <w:r w:rsidR="00EE71F6" w:rsidRPr="00B0057E">
          <w:fldChar w:fldCharType="begin"/>
        </w:r>
        <w:r w:rsidR="00EE71F6" w:rsidRPr="00B0057E">
          <w:instrText xml:space="preserve"> PAGEREF _Toc134605917 \h </w:instrText>
        </w:r>
        <w:r w:rsidR="00EE71F6" w:rsidRPr="00B0057E">
          <w:fldChar w:fldCharType="separate"/>
        </w:r>
        <w:r w:rsidR="005A58DE" w:rsidRPr="00B0057E">
          <w:rPr>
            <w:noProof/>
          </w:rPr>
          <w:t>5</w:t>
        </w:r>
        <w:r w:rsidR="00EE71F6" w:rsidRPr="00B0057E">
          <w:fldChar w:fldCharType="end"/>
        </w:r>
      </w:hyperlink>
    </w:p>
    <w:p w14:paraId="4C2D1FE1" w14:textId="1923C23B" w:rsidR="00A76F22" w:rsidRPr="00B0057E" w:rsidRDefault="00CC0FE1">
      <w:pPr>
        <w:pStyle w:val="TOC1"/>
        <w:tabs>
          <w:tab w:val="right" w:leader="dot" w:pos="9344"/>
        </w:tabs>
        <w:rPr>
          <w:rFonts w:asciiTheme="minorHAnsi" w:eastAsiaTheme="minorEastAsia" w:hAnsiTheme="minorHAnsi" w:cstheme="minorBidi"/>
          <w:szCs w:val="22"/>
        </w:rPr>
      </w:pPr>
      <w:hyperlink w:anchor="_Toc134605922" w:history="1">
        <w:r w:rsidR="00EE71F6" w:rsidRPr="00B0057E">
          <w:rPr>
            <w:rStyle w:val="afffff"/>
          </w:rPr>
          <w:t>6  服务提供</w:t>
        </w:r>
        <w:r w:rsidR="00EE71F6" w:rsidRPr="00B0057E">
          <w:tab/>
        </w:r>
        <w:r w:rsidR="00EE71F6" w:rsidRPr="00B0057E">
          <w:fldChar w:fldCharType="begin"/>
        </w:r>
        <w:r w:rsidR="00EE71F6" w:rsidRPr="00B0057E">
          <w:instrText xml:space="preserve"> PAGEREF _Toc134605922 \h </w:instrText>
        </w:r>
        <w:r w:rsidR="00EE71F6" w:rsidRPr="00B0057E">
          <w:fldChar w:fldCharType="separate"/>
        </w:r>
        <w:r w:rsidR="005A58DE" w:rsidRPr="00B0057E">
          <w:rPr>
            <w:noProof/>
          </w:rPr>
          <w:t>5</w:t>
        </w:r>
        <w:r w:rsidR="00EE71F6" w:rsidRPr="00B0057E">
          <w:fldChar w:fldCharType="end"/>
        </w:r>
      </w:hyperlink>
    </w:p>
    <w:p w14:paraId="7A2CCC55" w14:textId="08391463" w:rsidR="00A76F22" w:rsidRPr="00B0057E" w:rsidRDefault="00CC0FE1">
      <w:pPr>
        <w:pStyle w:val="TOC2"/>
        <w:rPr>
          <w:rFonts w:asciiTheme="minorHAnsi" w:eastAsiaTheme="minorEastAsia" w:hAnsiTheme="minorHAnsi" w:cstheme="minorBidi"/>
          <w:szCs w:val="22"/>
        </w:rPr>
      </w:pPr>
      <w:hyperlink w:anchor="_Toc134605923" w:history="1">
        <w:r w:rsidR="00EE71F6" w:rsidRPr="00B0057E">
          <w:rPr>
            <w:rStyle w:val="afffff"/>
            <w14:scene3d>
              <w14:camera w14:prst="orthographicFront"/>
              <w14:lightRig w14:rig="threePt" w14:dir="t">
                <w14:rot w14:lat="0" w14:lon="0" w14:rev="0"/>
              </w14:lightRig>
            </w14:scene3d>
          </w:rPr>
          <w:t xml:space="preserve">6.1 </w:t>
        </w:r>
        <w:r w:rsidR="00EE71F6" w:rsidRPr="00B0057E">
          <w:rPr>
            <w:rStyle w:val="afffff"/>
          </w:rPr>
          <w:t xml:space="preserve"> 基本服务</w:t>
        </w:r>
        <w:r w:rsidR="00EE71F6" w:rsidRPr="00B0057E">
          <w:tab/>
        </w:r>
        <w:r w:rsidR="00EE71F6" w:rsidRPr="00B0057E">
          <w:fldChar w:fldCharType="begin"/>
        </w:r>
        <w:r w:rsidR="00EE71F6" w:rsidRPr="00B0057E">
          <w:instrText xml:space="preserve"> PAGEREF _Toc134605923 \h </w:instrText>
        </w:r>
        <w:r w:rsidR="00EE71F6" w:rsidRPr="00B0057E">
          <w:fldChar w:fldCharType="separate"/>
        </w:r>
        <w:r w:rsidR="005A58DE" w:rsidRPr="00B0057E">
          <w:rPr>
            <w:noProof/>
          </w:rPr>
          <w:t>5</w:t>
        </w:r>
        <w:r w:rsidR="00EE71F6" w:rsidRPr="00B0057E">
          <w:fldChar w:fldCharType="end"/>
        </w:r>
      </w:hyperlink>
    </w:p>
    <w:p w14:paraId="23A7D1AA" w14:textId="0DCD07F4" w:rsidR="00A76F22" w:rsidRPr="00B0057E" w:rsidRDefault="00CC0FE1">
      <w:pPr>
        <w:pStyle w:val="TOC2"/>
        <w:rPr>
          <w:rFonts w:asciiTheme="minorHAnsi" w:eastAsiaTheme="minorEastAsia" w:hAnsiTheme="minorHAnsi" w:cstheme="minorBidi"/>
          <w:szCs w:val="22"/>
        </w:rPr>
      </w:pPr>
      <w:hyperlink w:anchor="_Toc134605924" w:history="1">
        <w:r w:rsidR="00EE71F6" w:rsidRPr="00B0057E">
          <w:rPr>
            <w:rStyle w:val="afffff"/>
            <w14:scene3d>
              <w14:camera w14:prst="orthographicFront"/>
              <w14:lightRig w14:rig="threePt" w14:dir="t">
                <w14:rot w14:lat="0" w14:lon="0" w14:rev="0"/>
              </w14:lightRig>
            </w14:scene3d>
          </w:rPr>
          <w:t xml:space="preserve">6.2 </w:t>
        </w:r>
        <w:r w:rsidR="00EE71F6" w:rsidRPr="00B0057E">
          <w:rPr>
            <w:rStyle w:val="afffff"/>
          </w:rPr>
          <w:t xml:space="preserve"> 政务服务</w:t>
        </w:r>
        <w:r w:rsidR="00EE71F6" w:rsidRPr="00B0057E">
          <w:tab/>
        </w:r>
        <w:r w:rsidR="00EE71F6" w:rsidRPr="00B0057E">
          <w:fldChar w:fldCharType="begin"/>
        </w:r>
        <w:r w:rsidR="00EE71F6" w:rsidRPr="00B0057E">
          <w:instrText xml:space="preserve"> PAGEREF _Toc134605924 \h </w:instrText>
        </w:r>
        <w:r w:rsidR="00EE71F6" w:rsidRPr="00B0057E">
          <w:fldChar w:fldCharType="separate"/>
        </w:r>
        <w:r w:rsidR="005A58DE" w:rsidRPr="00B0057E">
          <w:rPr>
            <w:noProof/>
          </w:rPr>
          <w:t>6</w:t>
        </w:r>
        <w:r w:rsidR="00EE71F6" w:rsidRPr="00B0057E">
          <w:fldChar w:fldCharType="end"/>
        </w:r>
      </w:hyperlink>
    </w:p>
    <w:p w14:paraId="7823391A" w14:textId="38151081" w:rsidR="00A76F22" w:rsidRPr="00B0057E" w:rsidRDefault="00CC0FE1">
      <w:pPr>
        <w:pStyle w:val="TOC2"/>
        <w:rPr>
          <w:rFonts w:asciiTheme="minorHAnsi" w:eastAsiaTheme="minorEastAsia" w:hAnsiTheme="minorHAnsi" w:cstheme="minorBidi"/>
          <w:szCs w:val="22"/>
        </w:rPr>
      </w:pPr>
      <w:hyperlink w:anchor="_Toc134605925" w:history="1">
        <w:r w:rsidR="00EE71F6" w:rsidRPr="00B0057E">
          <w:rPr>
            <w:rStyle w:val="afffff"/>
            <w14:scene3d>
              <w14:camera w14:prst="orthographicFront"/>
              <w14:lightRig w14:rig="threePt" w14:dir="t">
                <w14:rot w14:lat="0" w14:lon="0" w14:rev="0"/>
              </w14:lightRig>
            </w14:scene3d>
          </w:rPr>
          <w:t xml:space="preserve">6.3 </w:t>
        </w:r>
        <w:r w:rsidR="00EE71F6" w:rsidRPr="00B0057E">
          <w:rPr>
            <w:rStyle w:val="afffff"/>
          </w:rPr>
          <w:t xml:space="preserve"> 商务服务</w:t>
        </w:r>
        <w:r w:rsidR="00EE71F6" w:rsidRPr="00B0057E">
          <w:tab/>
        </w:r>
        <w:r w:rsidR="00EE71F6" w:rsidRPr="00B0057E">
          <w:fldChar w:fldCharType="begin"/>
        </w:r>
        <w:r w:rsidR="00EE71F6" w:rsidRPr="00B0057E">
          <w:instrText xml:space="preserve"> PAGEREF _Toc134605925 \h </w:instrText>
        </w:r>
        <w:r w:rsidR="00EE71F6" w:rsidRPr="00B0057E">
          <w:fldChar w:fldCharType="separate"/>
        </w:r>
        <w:r w:rsidR="005A58DE" w:rsidRPr="00B0057E">
          <w:rPr>
            <w:noProof/>
          </w:rPr>
          <w:t>6</w:t>
        </w:r>
        <w:r w:rsidR="00EE71F6" w:rsidRPr="00B0057E">
          <w:fldChar w:fldCharType="end"/>
        </w:r>
      </w:hyperlink>
    </w:p>
    <w:p w14:paraId="7A528C2F" w14:textId="407962E9" w:rsidR="00A76F22" w:rsidRPr="00B0057E" w:rsidRDefault="00CC0FE1">
      <w:pPr>
        <w:pStyle w:val="TOC2"/>
        <w:rPr>
          <w:rFonts w:asciiTheme="minorHAnsi" w:eastAsiaTheme="minorEastAsia" w:hAnsiTheme="minorHAnsi" w:cstheme="minorBidi"/>
          <w:szCs w:val="22"/>
        </w:rPr>
      </w:pPr>
      <w:hyperlink w:anchor="_Toc134605926" w:history="1">
        <w:r w:rsidR="00EE71F6" w:rsidRPr="00B0057E">
          <w:rPr>
            <w:rStyle w:val="afffff"/>
            <w14:scene3d>
              <w14:camera w14:prst="orthographicFront"/>
              <w14:lightRig w14:rig="threePt" w14:dir="t">
                <w14:rot w14:lat="0" w14:lon="0" w14:rev="0"/>
              </w14:lightRig>
            </w14:scene3d>
          </w:rPr>
          <w:t xml:space="preserve">6.4 </w:t>
        </w:r>
        <w:r w:rsidR="00EE71F6" w:rsidRPr="00B0057E">
          <w:rPr>
            <w:rStyle w:val="afffff"/>
          </w:rPr>
          <w:t xml:space="preserve"> 信息服务</w:t>
        </w:r>
        <w:r w:rsidR="00EE71F6" w:rsidRPr="00B0057E">
          <w:tab/>
        </w:r>
        <w:r w:rsidR="00EE71F6" w:rsidRPr="00B0057E">
          <w:fldChar w:fldCharType="begin"/>
        </w:r>
        <w:r w:rsidR="00EE71F6" w:rsidRPr="00B0057E">
          <w:instrText xml:space="preserve"> PAGEREF _Toc134605926 \h </w:instrText>
        </w:r>
        <w:r w:rsidR="00EE71F6" w:rsidRPr="00B0057E">
          <w:fldChar w:fldCharType="separate"/>
        </w:r>
        <w:r w:rsidR="005A58DE" w:rsidRPr="00B0057E">
          <w:rPr>
            <w:noProof/>
          </w:rPr>
          <w:t>6</w:t>
        </w:r>
        <w:r w:rsidR="00EE71F6" w:rsidRPr="00B0057E">
          <w:fldChar w:fldCharType="end"/>
        </w:r>
      </w:hyperlink>
    </w:p>
    <w:p w14:paraId="4BD8DD16" w14:textId="6C259922" w:rsidR="00A76F22" w:rsidRPr="00B0057E" w:rsidRDefault="00CC0FE1">
      <w:pPr>
        <w:pStyle w:val="TOC2"/>
        <w:rPr>
          <w:rFonts w:asciiTheme="minorHAnsi" w:eastAsiaTheme="minorEastAsia" w:hAnsiTheme="minorHAnsi" w:cstheme="minorBidi"/>
          <w:szCs w:val="22"/>
        </w:rPr>
      </w:pPr>
      <w:hyperlink w:anchor="_Toc134605927" w:history="1">
        <w:r w:rsidR="00EE71F6" w:rsidRPr="00B0057E">
          <w:rPr>
            <w:rStyle w:val="afffff"/>
            <w14:scene3d>
              <w14:camera w14:prst="orthographicFront"/>
              <w14:lightRig w14:rig="threePt" w14:dir="t">
                <w14:rot w14:lat="0" w14:lon="0" w14:rev="0"/>
              </w14:lightRig>
            </w14:scene3d>
          </w:rPr>
          <w:t xml:space="preserve">6.5 </w:t>
        </w:r>
        <w:r w:rsidR="00EE71F6" w:rsidRPr="00B0057E">
          <w:rPr>
            <w:rStyle w:val="afffff"/>
          </w:rPr>
          <w:t xml:space="preserve"> 其他服务</w:t>
        </w:r>
        <w:r w:rsidR="00EE71F6" w:rsidRPr="00B0057E">
          <w:tab/>
        </w:r>
        <w:r w:rsidR="00EE71F6" w:rsidRPr="00B0057E">
          <w:fldChar w:fldCharType="begin"/>
        </w:r>
        <w:r w:rsidR="00EE71F6" w:rsidRPr="00B0057E">
          <w:instrText xml:space="preserve"> PAGEREF _Toc134605927 \h </w:instrText>
        </w:r>
        <w:r w:rsidR="00EE71F6" w:rsidRPr="00B0057E">
          <w:fldChar w:fldCharType="separate"/>
        </w:r>
        <w:r w:rsidR="005A58DE" w:rsidRPr="00B0057E">
          <w:rPr>
            <w:noProof/>
          </w:rPr>
          <w:t>6</w:t>
        </w:r>
        <w:r w:rsidR="00EE71F6" w:rsidRPr="00B0057E">
          <w:fldChar w:fldCharType="end"/>
        </w:r>
      </w:hyperlink>
    </w:p>
    <w:p w14:paraId="59A67220" w14:textId="6EB9E0A1" w:rsidR="00A76F22" w:rsidRPr="00B0057E" w:rsidRDefault="00CC0FE1">
      <w:pPr>
        <w:pStyle w:val="TOC1"/>
        <w:tabs>
          <w:tab w:val="right" w:leader="dot" w:pos="9344"/>
        </w:tabs>
        <w:rPr>
          <w:rFonts w:asciiTheme="minorHAnsi" w:eastAsiaTheme="minorEastAsia" w:hAnsiTheme="minorHAnsi" w:cstheme="minorBidi"/>
          <w:szCs w:val="22"/>
        </w:rPr>
      </w:pPr>
      <w:hyperlink w:anchor="_Toc134605928" w:history="1">
        <w:r w:rsidR="00EE71F6" w:rsidRPr="00B0057E">
          <w:rPr>
            <w:rStyle w:val="afffff"/>
          </w:rPr>
          <w:t>7  评估指标</w:t>
        </w:r>
        <w:r w:rsidR="00EE71F6" w:rsidRPr="00B0057E">
          <w:tab/>
        </w:r>
        <w:r w:rsidR="00EE71F6" w:rsidRPr="00B0057E">
          <w:fldChar w:fldCharType="begin"/>
        </w:r>
        <w:r w:rsidR="00EE71F6" w:rsidRPr="00B0057E">
          <w:instrText xml:space="preserve"> PAGEREF _Toc134605928 \h </w:instrText>
        </w:r>
        <w:r w:rsidR="00EE71F6" w:rsidRPr="00B0057E">
          <w:fldChar w:fldCharType="separate"/>
        </w:r>
        <w:r w:rsidR="005A58DE" w:rsidRPr="00B0057E">
          <w:rPr>
            <w:noProof/>
          </w:rPr>
          <w:t>7</w:t>
        </w:r>
        <w:r w:rsidR="00EE71F6" w:rsidRPr="00B0057E">
          <w:fldChar w:fldCharType="end"/>
        </w:r>
      </w:hyperlink>
    </w:p>
    <w:p w14:paraId="675A064D" w14:textId="70399437" w:rsidR="00A76F22" w:rsidRPr="00B0057E" w:rsidRDefault="00CC0FE1">
      <w:pPr>
        <w:pStyle w:val="TOC1"/>
        <w:tabs>
          <w:tab w:val="right" w:leader="dot" w:pos="9344"/>
        </w:tabs>
        <w:rPr>
          <w:rFonts w:asciiTheme="minorHAnsi" w:eastAsiaTheme="minorEastAsia" w:hAnsiTheme="minorHAnsi" w:cstheme="minorBidi"/>
          <w:szCs w:val="22"/>
        </w:rPr>
      </w:pPr>
      <w:hyperlink w:anchor="_Toc134605930" w:history="1">
        <w:r w:rsidR="00EE71F6" w:rsidRPr="00B0057E">
          <w:rPr>
            <w:rStyle w:val="afffff"/>
          </w:rPr>
          <w:t>参考文献</w:t>
        </w:r>
        <w:r w:rsidR="00EE71F6" w:rsidRPr="00B0057E">
          <w:tab/>
        </w:r>
        <w:r w:rsidR="00EE71F6" w:rsidRPr="00B0057E">
          <w:fldChar w:fldCharType="begin"/>
        </w:r>
        <w:r w:rsidR="00EE71F6" w:rsidRPr="00B0057E">
          <w:instrText xml:space="preserve"> PAGEREF _Toc134605930 \h </w:instrText>
        </w:r>
        <w:r w:rsidR="00EE71F6" w:rsidRPr="00B0057E">
          <w:fldChar w:fldCharType="separate"/>
        </w:r>
        <w:r w:rsidR="005A58DE" w:rsidRPr="00B0057E">
          <w:rPr>
            <w:noProof/>
          </w:rPr>
          <w:t>9</w:t>
        </w:r>
        <w:r w:rsidR="00EE71F6" w:rsidRPr="00B0057E">
          <w:fldChar w:fldCharType="end"/>
        </w:r>
      </w:hyperlink>
    </w:p>
    <w:p w14:paraId="52A52877" w14:textId="77777777" w:rsidR="00A76F22" w:rsidRPr="00B0057E" w:rsidRDefault="00EE71F6">
      <w:pPr>
        <w:pStyle w:val="afffffff"/>
        <w:spacing w:after="468"/>
        <w:sectPr w:rsidR="00A76F22" w:rsidRPr="00B0057E">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type="lines" w:linePitch="312"/>
        </w:sectPr>
      </w:pPr>
      <w:r w:rsidRPr="00B0057E">
        <w:fldChar w:fldCharType="end"/>
      </w:r>
    </w:p>
    <w:p w14:paraId="211EEC7A" w14:textId="77777777" w:rsidR="00672E8F" w:rsidRPr="00B0057E" w:rsidRDefault="00672E8F">
      <w:pPr>
        <w:pStyle w:val="a6"/>
        <w:spacing w:before="900" w:after="468"/>
      </w:pPr>
      <w:bookmarkStart w:id="21" w:name="_Toc134605902"/>
      <w:bookmarkStart w:id="22" w:name="BookMark2"/>
      <w:bookmarkEnd w:id="19"/>
    </w:p>
    <w:p w14:paraId="2186D247" w14:textId="77777777" w:rsidR="00672E8F" w:rsidRPr="00B0057E" w:rsidRDefault="00672E8F">
      <w:pPr>
        <w:pStyle w:val="a6"/>
        <w:spacing w:before="900" w:after="468"/>
      </w:pPr>
    </w:p>
    <w:p w14:paraId="250E3520" w14:textId="7A8A2A54" w:rsidR="00A76F22" w:rsidRPr="00B0057E" w:rsidRDefault="00EE71F6">
      <w:pPr>
        <w:pStyle w:val="a6"/>
        <w:spacing w:before="900" w:after="468"/>
      </w:pPr>
      <w:r w:rsidRPr="00B0057E">
        <w:rPr>
          <w:spacing w:val="320"/>
        </w:rPr>
        <w:t>前</w:t>
      </w:r>
      <w:r w:rsidRPr="00B0057E">
        <w:t>言</w:t>
      </w:r>
      <w:bookmarkEnd w:id="20"/>
      <w:bookmarkEnd w:id="21"/>
    </w:p>
    <w:p w14:paraId="2D18C293" w14:textId="77777777" w:rsidR="00A76F22" w:rsidRPr="00B0057E" w:rsidRDefault="00EE71F6">
      <w:pPr>
        <w:pStyle w:val="afffffa"/>
        <w:ind w:firstLine="420"/>
      </w:pPr>
      <w:r w:rsidRPr="00B0057E">
        <w:rPr>
          <w:rFonts w:hint="eastAsia"/>
        </w:rPr>
        <w:t>本文件按照GB/T 1.1—2020《标准化工作导则  第1部分：标准化文件的结构和起草规则》的规定起草。</w:t>
      </w:r>
    </w:p>
    <w:p w14:paraId="29ED52DA" w14:textId="77777777" w:rsidR="00A76F22" w:rsidRPr="00B0057E" w:rsidRDefault="00EE71F6">
      <w:pPr>
        <w:pStyle w:val="afffffa"/>
        <w:ind w:firstLine="420"/>
      </w:pPr>
      <w:r w:rsidRPr="00B0057E">
        <w:rPr>
          <w:rFonts w:hint="eastAsia"/>
        </w:rPr>
        <w:t>本文件代替GB</w:t>
      </w:r>
      <w:r w:rsidRPr="00B0057E">
        <w:t>/T 30334-2013</w:t>
      </w:r>
      <w:r w:rsidRPr="00B0057E">
        <w:rPr>
          <w:rFonts w:hint="eastAsia"/>
        </w:rPr>
        <w:t>《物流园区服务规范及评估指标》，与GB</w:t>
      </w:r>
      <w:r w:rsidRPr="00B0057E">
        <w:t>/T</w:t>
      </w:r>
      <w:r w:rsidRPr="00B0057E">
        <w:rPr>
          <w:rFonts w:hint="eastAsia"/>
        </w:rPr>
        <w:t xml:space="preserve"> </w:t>
      </w:r>
      <w:r w:rsidRPr="00B0057E">
        <w:t>30334-2013</w:t>
      </w:r>
      <w:r w:rsidRPr="00B0057E">
        <w:rPr>
          <w:rFonts w:hint="eastAsia"/>
        </w:rPr>
        <w:t>相比，除编辑性修改外，主要技术变化如下：</w:t>
      </w:r>
    </w:p>
    <w:p w14:paraId="109039AF" w14:textId="175B82F2" w:rsidR="00A76F22" w:rsidRPr="00B0057E" w:rsidRDefault="00EE71F6">
      <w:pPr>
        <w:pStyle w:val="afffffa"/>
        <w:ind w:firstLine="420"/>
      </w:pPr>
      <w:r w:rsidRPr="00B0057E">
        <w:rPr>
          <w:rFonts w:hint="eastAsia"/>
        </w:rPr>
        <w:t>——</w:t>
      </w:r>
      <w:bookmarkStart w:id="23" w:name="_Hlk141706598"/>
      <w:r w:rsidRPr="00B0057E">
        <w:rPr>
          <w:rFonts w:hint="eastAsia"/>
        </w:rPr>
        <w:t>更改了范围中标准</w:t>
      </w:r>
      <w:r w:rsidR="00826C62" w:rsidRPr="00B0057E">
        <w:rPr>
          <w:rFonts w:hint="eastAsia"/>
        </w:rPr>
        <w:t>的适用范围</w:t>
      </w:r>
      <w:r w:rsidRPr="00B0057E">
        <w:rPr>
          <w:rFonts w:hint="eastAsia"/>
        </w:rPr>
        <w:t>（见第1章</w:t>
      </w:r>
      <w:r w:rsidR="00826C62" w:rsidRPr="00B0057E">
        <w:rPr>
          <w:rFonts w:hint="eastAsia"/>
        </w:rPr>
        <w:t>，2</w:t>
      </w:r>
      <w:r w:rsidR="00826C62" w:rsidRPr="00B0057E">
        <w:t>013</w:t>
      </w:r>
      <w:r w:rsidR="00826C62" w:rsidRPr="00B0057E">
        <w:rPr>
          <w:rFonts w:hint="eastAsia"/>
        </w:rPr>
        <w:t>版的第1章</w:t>
      </w:r>
      <w:r w:rsidRPr="00B0057E">
        <w:rPr>
          <w:rFonts w:hint="eastAsia"/>
        </w:rPr>
        <w:t>）；</w:t>
      </w:r>
      <w:bookmarkEnd w:id="23"/>
    </w:p>
    <w:p w14:paraId="1281AFE3" w14:textId="77777777" w:rsidR="00A76F22" w:rsidRPr="00B0057E" w:rsidRDefault="00EE71F6">
      <w:pPr>
        <w:pStyle w:val="af2"/>
      </w:pPr>
      <w:r w:rsidRPr="00B0057E">
        <w:rPr>
          <w:rFonts w:hint="eastAsia"/>
        </w:rPr>
        <w:t>删除了规范性引用文件中的“JT/T 402 汽车货运站（场）级别划分和建设要求”（见2013年版的第2章）；</w:t>
      </w:r>
    </w:p>
    <w:p w14:paraId="14454001" w14:textId="5B1F00A1" w:rsidR="00A76F22" w:rsidRPr="00B0057E" w:rsidRDefault="00EE71F6">
      <w:pPr>
        <w:pStyle w:val="af2"/>
      </w:pPr>
      <w:r w:rsidRPr="00B0057E">
        <w:rPr>
          <w:rFonts w:hint="eastAsia"/>
        </w:rPr>
        <w:t>增加了规范性引用文件的“GB 51157</w:t>
      </w:r>
      <w:r w:rsidR="000D6194" w:rsidRPr="00B0057E">
        <w:t xml:space="preserve"> </w:t>
      </w:r>
      <w:r w:rsidRPr="00B0057E">
        <w:rPr>
          <w:rFonts w:hint="eastAsia"/>
        </w:rPr>
        <w:t>物流建筑设计规范”（见第2章）；</w:t>
      </w:r>
    </w:p>
    <w:p w14:paraId="5B0729C7" w14:textId="77777777" w:rsidR="00A76F22" w:rsidRPr="00B0057E" w:rsidRDefault="00EE71F6">
      <w:pPr>
        <w:pStyle w:val="af2"/>
      </w:pPr>
      <w:r w:rsidRPr="00B0057E">
        <w:rPr>
          <w:rFonts w:hint="eastAsia"/>
        </w:rPr>
        <w:t>更改了“物流园区”、“物流公共信息平台”的定义（见3.1、3.2，2013年版的3.1、3.2）；</w:t>
      </w:r>
    </w:p>
    <w:p w14:paraId="7CA82F81" w14:textId="77777777" w:rsidR="00A76F22" w:rsidRPr="00B0057E" w:rsidRDefault="00EE71F6">
      <w:pPr>
        <w:pStyle w:val="af2"/>
      </w:pPr>
      <w:r w:rsidRPr="00B0057E">
        <w:rPr>
          <w:rFonts w:hint="eastAsia"/>
        </w:rPr>
        <w:t>删除了“物流运营面积”的定义（见2013年版的3.3）；</w:t>
      </w:r>
    </w:p>
    <w:p w14:paraId="5B3366F1" w14:textId="3E535EA6" w:rsidR="00A76F22" w:rsidRPr="00B0057E" w:rsidRDefault="00EE71F6">
      <w:pPr>
        <w:pStyle w:val="af2"/>
      </w:pPr>
      <w:r w:rsidRPr="00B0057E">
        <w:rPr>
          <w:rFonts w:hint="eastAsia"/>
        </w:rPr>
        <w:t>增加了关于物流园区与区域内产业配套联动和深度融合，与区域产业及产业链上下游协调发展的要求（见4.2）；</w:t>
      </w:r>
    </w:p>
    <w:p w14:paraId="5AEFDD25" w14:textId="47CDF184" w:rsidR="00A76F22" w:rsidRPr="00B0057E" w:rsidRDefault="00EE71F6">
      <w:pPr>
        <w:pStyle w:val="af2"/>
      </w:pPr>
      <w:r w:rsidRPr="00B0057E">
        <w:rPr>
          <w:rFonts w:hint="eastAsia"/>
        </w:rPr>
        <w:t>更改了“管理要求”的内容（见5.2，2013年版的5</w:t>
      </w:r>
      <w:r w:rsidRPr="00B0057E">
        <w:t>.2</w:t>
      </w:r>
      <w:r w:rsidRPr="00B0057E">
        <w:rPr>
          <w:rFonts w:hint="eastAsia"/>
        </w:rPr>
        <w:t>）；</w:t>
      </w:r>
    </w:p>
    <w:p w14:paraId="42B72221" w14:textId="7E3B0877" w:rsidR="002A4B60" w:rsidRPr="00B0057E" w:rsidRDefault="002A4B60">
      <w:pPr>
        <w:pStyle w:val="af2"/>
      </w:pPr>
      <w:r w:rsidRPr="00B0057E">
        <w:rPr>
          <w:rFonts w:hint="eastAsia"/>
        </w:rPr>
        <w:t>删除了关于服务人员应具备良好的职业素养的要求（见2</w:t>
      </w:r>
      <w:r w:rsidRPr="00B0057E">
        <w:t>013</w:t>
      </w:r>
      <w:r w:rsidRPr="00B0057E">
        <w:rPr>
          <w:rFonts w:hint="eastAsia"/>
        </w:rPr>
        <w:t>版的5</w:t>
      </w:r>
      <w:r w:rsidRPr="00B0057E">
        <w:t>.3.3</w:t>
      </w:r>
      <w:r w:rsidRPr="00B0057E">
        <w:rPr>
          <w:rFonts w:hint="eastAsia"/>
        </w:rPr>
        <w:t>）；</w:t>
      </w:r>
    </w:p>
    <w:p w14:paraId="047F14C2" w14:textId="77777777" w:rsidR="00672E8F" w:rsidRPr="00B0057E" w:rsidRDefault="00EE71F6">
      <w:pPr>
        <w:pStyle w:val="af2"/>
      </w:pPr>
      <w:r w:rsidRPr="00B0057E">
        <w:rPr>
          <w:rFonts w:hint="eastAsia"/>
        </w:rPr>
        <w:t>更改了“设施设备”的内容（见5</w:t>
      </w:r>
      <w:r w:rsidRPr="00B0057E">
        <w:t>.4</w:t>
      </w:r>
      <w:r w:rsidRPr="00B0057E">
        <w:rPr>
          <w:rFonts w:hint="eastAsia"/>
        </w:rPr>
        <w:t>，2</w:t>
      </w:r>
      <w:r w:rsidRPr="00B0057E">
        <w:t>013</w:t>
      </w:r>
      <w:r w:rsidRPr="00B0057E">
        <w:rPr>
          <w:rFonts w:hint="eastAsia"/>
        </w:rPr>
        <w:t>版的5</w:t>
      </w:r>
      <w:r w:rsidRPr="00B0057E">
        <w:t>.4</w:t>
      </w:r>
      <w:r w:rsidRPr="00B0057E">
        <w:rPr>
          <w:rFonts w:hint="eastAsia"/>
        </w:rPr>
        <w:t>）；</w:t>
      </w:r>
    </w:p>
    <w:p w14:paraId="0DD9D3F5" w14:textId="6CA78F1F" w:rsidR="00A76F22" w:rsidRPr="00B0057E" w:rsidRDefault="00672E8F">
      <w:pPr>
        <w:pStyle w:val="af2"/>
      </w:pPr>
      <w:r w:rsidRPr="00B0057E">
        <w:rPr>
          <w:rFonts w:hint="eastAsia"/>
        </w:rPr>
        <w:t>增加了“信息平台”的内容（见5</w:t>
      </w:r>
      <w:r w:rsidRPr="00B0057E">
        <w:t>.5</w:t>
      </w:r>
      <w:r w:rsidRPr="00B0057E">
        <w:rPr>
          <w:rFonts w:hint="eastAsia"/>
        </w:rPr>
        <w:t>）；</w:t>
      </w:r>
    </w:p>
    <w:p w14:paraId="709C41D8" w14:textId="1BFA1025" w:rsidR="00A76F22" w:rsidRPr="00B0057E" w:rsidRDefault="00EE71F6">
      <w:pPr>
        <w:pStyle w:val="af2"/>
      </w:pPr>
      <w:r w:rsidRPr="00B0057E">
        <w:rPr>
          <w:rFonts w:hint="eastAsia"/>
        </w:rPr>
        <w:t>更改了第6章，增加了“6</w:t>
      </w:r>
      <w:r w:rsidRPr="00B0057E">
        <w:t>.1</w:t>
      </w:r>
      <w:r w:rsidRPr="00B0057E">
        <w:rPr>
          <w:rFonts w:hint="eastAsia"/>
        </w:rPr>
        <w:t>基本服务”、“6</w:t>
      </w:r>
      <w:r w:rsidRPr="00B0057E">
        <w:t>.2</w:t>
      </w:r>
      <w:r w:rsidRPr="00B0057E">
        <w:rPr>
          <w:rFonts w:hint="eastAsia"/>
        </w:rPr>
        <w:t>政务服务”、“6</w:t>
      </w:r>
      <w:r w:rsidRPr="00B0057E">
        <w:t>.3</w:t>
      </w:r>
      <w:r w:rsidRPr="00B0057E">
        <w:rPr>
          <w:rFonts w:hint="eastAsia"/>
        </w:rPr>
        <w:t>商务服务”（见6</w:t>
      </w:r>
      <w:r w:rsidRPr="00B0057E">
        <w:t>.1</w:t>
      </w:r>
      <w:r w:rsidRPr="00B0057E">
        <w:rPr>
          <w:rFonts w:hint="eastAsia"/>
        </w:rPr>
        <w:t>、6</w:t>
      </w:r>
      <w:r w:rsidRPr="00B0057E">
        <w:t>.2</w:t>
      </w:r>
      <w:r w:rsidRPr="00B0057E">
        <w:rPr>
          <w:rFonts w:hint="eastAsia"/>
        </w:rPr>
        <w:t>、6</w:t>
      </w:r>
      <w:r w:rsidRPr="00B0057E">
        <w:t>.3</w:t>
      </w:r>
      <w:r w:rsidRPr="00B0057E">
        <w:rPr>
          <w:rFonts w:hint="eastAsia"/>
        </w:rPr>
        <w:t>，2</w:t>
      </w:r>
      <w:r w:rsidRPr="00B0057E">
        <w:t>013</w:t>
      </w:r>
      <w:r w:rsidRPr="00B0057E">
        <w:rPr>
          <w:rFonts w:hint="eastAsia"/>
        </w:rPr>
        <w:t>版的第6章）；</w:t>
      </w:r>
    </w:p>
    <w:p w14:paraId="3A343AB8" w14:textId="01817309" w:rsidR="00A76F22" w:rsidRPr="00B0057E" w:rsidRDefault="00EE71F6">
      <w:pPr>
        <w:pStyle w:val="af2"/>
      </w:pPr>
      <w:r w:rsidRPr="00B0057E">
        <w:rPr>
          <w:rFonts w:hint="eastAsia"/>
        </w:rPr>
        <w:t>更改了评估指标（见第7章，2013年版的第7章）。</w:t>
      </w:r>
    </w:p>
    <w:p w14:paraId="00BD74CC" w14:textId="77777777" w:rsidR="00A76F22" w:rsidRPr="00B0057E" w:rsidRDefault="00EE71F6">
      <w:pPr>
        <w:pStyle w:val="af2"/>
        <w:numPr>
          <w:ilvl w:val="0"/>
          <w:numId w:val="0"/>
        </w:numPr>
        <w:ind w:left="851" w:hanging="426"/>
      </w:pPr>
      <w:r w:rsidRPr="00B0057E">
        <w:rPr>
          <w:rFonts w:hint="eastAsia"/>
        </w:rPr>
        <w:t>请注意本文件的某些内容可能涉及专利。本文件的发布机构不承担识别专利的责任。</w:t>
      </w:r>
    </w:p>
    <w:p w14:paraId="7F366250" w14:textId="00E2C0CB" w:rsidR="00A76F22" w:rsidRPr="00B0057E" w:rsidRDefault="00EE71F6">
      <w:pPr>
        <w:pStyle w:val="afffffa"/>
        <w:ind w:firstLine="420"/>
      </w:pPr>
      <w:r w:rsidRPr="00B0057E">
        <w:rPr>
          <w:rFonts w:hint="eastAsia"/>
        </w:rPr>
        <w:t>本文件由全国物流标准化技术委员会（SAC</w:t>
      </w:r>
      <w:r w:rsidRPr="00B0057E">
        <w:t>/TC</w:t>
      </w:r>
      <w:r w:rsidRPr="00B0057E">
        <w:rPr>
          <w:rFonts w:hint="eastAsia"/>
        </w:rPr>
        <w:t xml:space="preserve"> </w:t>
      </w:r>
      <w:r w:rsidRPr="00B0057E">
        <w:t>269</w:t>
      </w:r>
      <w:r w:rsidRPr="00B0057E">
        <w:rPr>
          <w:rFonts w:hint="eastAsia"/>
        </w:rPr>
        <w:t>）提出</w:t>
      </w:r>
      <w:r w:rsidR="00182588" w:rsidRPr="00B0057E">
        <w:rPr>
          <w:rFonts w:hint="eastAsia"/>
        </w:rPr>
        <w:t>并归口</w:t>
      </w:r>
      <w:r w:rsidRPr="00B0057E">
        <w:rPr>
          <w:rFonts w:hint="eastAsia"/>
        </w:rPr>
        <w:t>。</w:t>
      </w:r>
    </w:p>
    <w:p w14:paraId="2FAC5E6C" w14:textId="77777777" w:rsidR="00A76F22" w:rsidRPr="00B0057E" w:rsidRDefault="00EE71F6">
      <w:pPr>
        <w:pStyle w:val="afffffa"/>
        <w:ind w:firstLine="420"/>
      </w:pPr>
      <w:r w:rsidRPr="00B0057E">
        <w:rPr>
          <w:rFonts w:hint="eastAsia"/>
        </w:rPr>
        <w:t>本文件起草单位：上海市质量和标准化研究院、中国物流与采购联合会、上海商学院。</w:t>
      </w:r>
    </w:p>
    <w:p w14:paraId="02AF1261" w14:textId="77777777" w:rsidR="00A76F22" w:rsidRPr="00B0057E" w:rsidRDefault="00EE71F6">
      <w:pPr>
        <w:pStyle w:val="afffffa"/>
        <w:ind w:firstLine="420"/>
      </w:pPr>
      <w:r w:rsidRPr="00B0057E">
        <w:rPr>
          <w:rFonts w:hint="eastAsia"/>
        </w:rPr>
        <w:t>本文件主要起草人：</w:t>
      </w:r>
    </w:p>
    <w:p w14:paraId="1160CF1C" w14:textId="77777777" w:rsidR="00A76F22" w:rsidRPr="00B0057E" w:rsidRDefault="00EE71F6">
      <w:pPr>
        <w:pStyle w:val="afffffa"/>
        <w:ind w:firstLine="420"/>
      </w:pPr>
      <w:r w:rsidRPr="00B0057E">
        <w:rPr>
          <w:rFonts w:hint="eastAsia"/>
        </w:rPr>
        <w:t>本文件及所代替文件的历次版本发布情况为：</w:t>
      </w:r>
    </w:p>
    <w:p w14:paraId="49F61DAB" w14:textId="77777777" w:rsidR="00A76F22" w:rsidRPr="00B0057E" w:rsidRDefault="00EE71F6">
      <w:pPr>
        <w:pStyle w:val="af2"/>
      </w:pPr>
      <w:r w:rsidRPr="00B0057E">
        <w:rPr>
          <w:rFonts w:hint="eastAsia"/>
        </w:rPr>
        <w:t>2</w:t>
      </w:r>
      <w:r w:rsidRPr="00B0057E">
        <w:t>013</w:t>
      </w:r>
      <w:r w:rsidRPr="00B0057E">
        <w:rPr>
          <w:rFonts w:hint="eastAsia"/>
        </w:rPr>
        <w:t>年首次发布为GB</w:t>
      </w:r>
      <w:r w:rsidRPr="00B0057E">
        <w:t>/T 30334-2013</w:t>
      </w:r>
      <w:r w:rsidRPr="00B0057E">
        <w:rPr>
          <w:rFonts w:hint="eastAsia"/>
        </w:rPr>
        <w:t>；</w:t>
      </w:r>
    </w:p>
    <w:p w14:paraId="01DD1852" w14:textId="77777777" w:rsidR="00A76F22" w:rsidRPr="00B0057E" w:rsidRDefault="00EE71F6">
      <w:pPr>
        <w:pStyle w:val="af2"/>
      </w:pPr>
      <w:r w:rsidRPr="00B0057E">
        <w:rPr>
          <w:rFonts w:hint="eastAsia"/>
        </w:rPr>
        <w:t>本次为第一次修订。</w:t>
      </w:r>
    </w:p>
    <w:p w14:paraId="19FAA42F" w14:textId="77777777" w:rsidR="00A76F22" w:rsidRPr="00B0057E" w:rsidRDefault="00A76F22">
      <w:pPr>
        <w:pStyle w:val="afffffa"/>
        <w:ind w:firstLine="420"/>
        <w:sectPr w:rsidR="00A76F22" w:rsidRPr="00B0057E">
          <w:pgSz w:w="11906" w:h="16838"/>
          <w:pgMar w:top="1928" w:right="1134" w:bottom="1134" w:left="1134" w:header="1418" w:footer="1134" w:gutter="284"/>
          <w:pgNumType w:fmt="upperRoman"/>
          <w:cols w:space="425"/>
          <w:formProt w:val="0"/>
          <w:docGrid w:type="lines" w:linePitch="312"/>
        </w:sectPr>
      </w:pPr>
    </w:p>
    <w:p w14:paraId="3F7960DD" w14:textId="77777777" w:rsidR="00A76F22" w:rsidRPr="00B0057E" w:rsidRDefault="00A76F22">
      <w:pPr>
        <w:spacing w:line="20" w:lineRule="exact"/>
        <w:jc w:val="center"/>
        <w:rPr>
          <w:rFonts w:ascii="黑体" w:eastAsia="黑体" w:hAnsi="黑体"/>
          <w:sz w:val="32"/>
          <w:szCs w:val="32"/>
        </w:rPr>
      </w:pPr>
      <w:bookmarkStart w:id="24" w:name="BookMark4"/>
      <w:bookmarkEnd w:id="22"/>
    </w:p>
    <w:p w14:paraId="2E85DB33" w14:textId="77777777" w:rsidR="00A76F22" w:rsidRPr="00B0057E" w:rsidRDefault="00A76F22">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F7DC40989E9A4407A9E648A01A1437FB"/>
        </w:placeholder>
      </w:sdtPr>
      <w:sdtEndPr/>
      <w:sdtContent>
        <w:p w14:paraId="6036EFFE" w14:textId="77777777" w:rsidR="00A76F22" w:rsidRPr="00B0057E" w:rsidRDefault="00EE71F6">
          <w:pPr>
            <w:pStyle w:val="afffffffffd"/>
            <w:spacing w:beforeLines="1" w:before="3" w:afterLines="220" w:after="686"/>
          </w:pPr>
          <w:r w:rsidRPr="00B0057E">
            <w:rPr>
              <w:rFonts w:hint="eastAsia"/>
            </w:rPr>
            <w:t>物流园区服务规范及评估指标</w:t>
          </w:r>
        </w:p>
      </w:sdtContent>
    </w:sdt>
    <w:p w14:paraId="36A1D384" w14:textId="77777777" w:rsidR="00A76F22" w:rsidRPr="00B0057E" w:rsidRDefault="00EE71F6">
      <w:pPr>
        <w:pStyle w:val="affc"/>
        <w:spacing w:before="312" w:after="312"/>
      </w:pPr>
      <w:bookmarkStart w:id="26" w:name="_Toc17233325"/>
      <w:bookmarkStart w:id="27" w:name="_Toc26648465"/>
      <w:bookmarkStart w:id="28" w:name="_Toc26986771"/>
      <w:bookmarkStart w:id="29" w:name="_Toc24884218"/>
      <w:bookmarkStart w:id="30" w:name="_Toc26718930"/>
      <w:bookmarkStart w:id="31" w:name="_Toc97190718"/>
      <w:bookmarkStart w:id="32" w:name="_Toc26986530"/>
      <w:bookmarkStart w:id="33" w:name="_Toc133132795"/>
      <w:bookmarkStart w:id="34" w:name="_Toc134605903"/>
      <w:bookmarkStart w:id="35" w:name="_Toc17233333"/>
      <w:bookmarkStart w:id="36" w:name="_Toc24884211"/>
      <w:bookmarkEnd w:id="25"/>
      <w:r w:rsidRPr="00B0057E">
        <w:rPr>
          <w:rFonts w:hint="eastAsia"/>
        </w:rPr>
        <w:t>范围</w:t>
      </w:r>
      <w:bookmarkEnd w:id="26"/>
      <w:bookmarkEnd w:id="27"/>
      <w:bookmarkEnd w:id="28"/>
      <w:bookmarkEnd w:id="29"/>
      <w:bookmarkEnd w:id="30"/>
      <w:bookmarkEnd w:id="31"/>
      <w:bookmarkEnd w:id="32"/>
      <w:bookmarkEnd w:id="33"/>
      <w:bookmarkEnd w:id="34"/>
      <w:bookmarkEnd w:id="35"/>
      <w:bookmarkEnd w:id="36"/>
    </w:p>
    <w:p w14:paraId="793C4C89" w14:textId="77777777" w:rsidR="00A76F22" w:rsidRPr="00B0057E" w:rsidRDefault="00EE71F6">
      <w:pPr>
        <w:pStyle w:val="afffffa"/>
        <w:ind w:firstLine="420"/>
      </w:pPr>
      <w:bookmarkStart w:id="37" w:name="_Toc26648466"/>
      <w:bookmarkStart w:id="38" w:name="_Toc17233326"/>
      <w:bookmarkStart w:id="39" w:name="_Toc24884219"/>
      <w:bookmarkStart w:id="40" w:name="_Toc24884212"/>
      <w:bookmarkStart w:id="41" w:name="_Toc17233334"/>
      <w:r w:rsidRPr="00B0057E">
        <w:rPr>
          <w:rFonts w:hint="eastAsia"/>
        </w:rPr>
        <w:t>本文件规定了物流园区服务的基本要求、服务保障要求和服务提供要求，给出了物流园区服务的评估指标。</w:t>
      </w:r>
    </w:p>
    <w:p w14:paraId="19511EF4" w14:textId="77777777" w:rsidR="00A76F22" w:rsidRPr="00B0057E" w:rsidRDefault="00EE71F6">
      <w:pPr>
        <w:pStyle w:val="afffffa"/>
        <w:ind w:firstLine="420"/>
      </w:pPr>
      <w:r w:rsidRPr="00B0057E">
        <w:rPr>
          <w:rFonts w:hint="eastAsia"/>
        </w:rPr>
        <w:t>本文件适用于对物流园区运管管理机构的服务管理。</w:t>
      </w:r>
    </w:p>
    <w:p w14:paraId="581D41CB" w14:textId="77777777" w:rsidR="00A76F22" w:rsidRPr="00B0057E" w:rsidRDefault="00EE71F6">
      <w:pPr>
        <w:pStyle w:val="affc"/>
        <w:spacing w:before="312" w:after="312"/>
      </w:pPr>
      <w:bookmarkStart w:id="42" w:name="_Toc97190719"/>
      <w:bookmarkStart w:id="43" w:name="_Toc134605904"/>
      <w:bookmarkStart w:id="44" w:name="_Toc26986531"/>
      <w:bookmarkStart w:id="45" w:name="_Toc133132796"/>
      <w:bookmarkStart w:id="46" w:name="_Toc26718931"/>
      <w:bookmarkStart w:id="47" w:name="_Toc26986772"/>
      <w:r w:rsidRPr="00B0057E">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A483A0F07B964EFAAFB5E99481C69FE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571E9B3" w14:textId="77777777" w:rsidR="00A76F22" w:rsidRPr="00B0057E" w:rsidRDefault="00EE71F6">
          <w:pPr>
            <w:pStyle w:val="afffffa"/>
            <w:ind w:firstLine="420"/>
          </w:pPr>
          <w:r w:rsidRPr="00B0057E">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E1F79E1" w14:textId="6E1EC5F5" w:rsidR="00A76F22" w:rsidRPr="00B0057E" w:rsidRDefault="00EE71F6">
      <w:pPr>
        <w:pStyle w:val="afffffa"/>
        <w:ind w:firstLine="420"/>
      </w:pPr>
      <w:r w:rsidRPr="00B0057E">
        <w:rPr>
          <w:rFonts w:hint="eastAsia"/>
        </w:rPr>
        <w:t>GB</w:t>
      </w:r>
      <w:r w:rsidRPr="00B0057E">
        <w:t xml:space="preserve">/T 18354  </w:t>
      </w:r>
      <w:r w:rsidRPr="00B0057E">
        <w:rPr>
          <w:rFonts w:hint="eastAsia"/>
        </w:rPr>
        <w:t>物流术语</w:t>
      </w:r>
    </w:p>
    <w:p w14:paraId="08937E57" w14:textId="77777777" w:rsidR="00A76F22" w:rsidRPr="00B0057E" w:rsidRDefault="00EE71F6">
      <w:pPr>
        <w:pStyle w:val="afffffa"/>
        <w:ind w:firstLine="420"/>
      </w:pPr>
      <w:r w:rsidRPr="00B0057E">
        <w:rPr>
          <w:rFonts w:hint="eastAsia"/>
        </w:rPr>
        <w:t>G</w:t>
      </w:r>
      <w:r w:rsidRPr="00B0057E">
        <w:t xml:space="preserve">B/T 21334  </w:t>
      </w:r>
      <w:r w:rsidRPr="00B0057E">
        <w:rPr>
          <w:rFonts w:hint="eastAsia"/>
        </w:rPr>
        <w:t>物流园区分类与规划基本要求</w:t>
      </w:r>
    </w:p>
    <w:p w14:paraId="1D627BAA" w14:textId="77777777" w:rsidR="00A76F22" w:rsidRPr="00B0057E" w:rsidRDefault="00EE71F6">
      <w:pPr>
        <w:pStyle w:val="afffffa"/>
        <w:ind w:firstLine="420"/>
      </w:pPr>
      <w:r w:rsidRPr="00B0057E">
        <w:rPr>
          <w:rFonts w:hint="eastAsia"/>
        </w:rPr>
        <w:t>G</w:t>
      </w:r>
      <w:r w:rsidRPr="00B0057E">
        <w:t xml:space="preserve">B 51157  </w:t>
      </w:r>
      <w:r w:rsidRPr="00B0057E">
        <w:rPr>
          <w:rFonts w:hint="eastAsia"/>
        </w:rPr>
        <w:t>物流建筑设计规范</w:t>
      </w:r>
    </w:p>
    <w:p w14:paraId="662EFB1A" w14:textId="77777777" w:rsidR="00A76F22" w:rsidRPr="00B0057E" w:rsidRDefault="00EE71F6">
      <w:pPr>
        <w:pStyle w:val="affc"/>
        <w:spacing w:before="312" w:after="312"/>
      </w:pPr>
      <w:bookmarkStart w:id="48" w:name="_Toc133132797"/>
      <w:bookmarkStart w:id="49" w:name="_Toc97190720"/>
      <w:bookmarkStart w:id="50" w:name="_Toc134605905"/>
      <w:r w:rsidRPr="00B0057E">
        <w:rPr>
          <w:rFonts w:hint="eastAsia"/>
          <w:szCs w:val="21"/>
        </w:rPr>
        <w:t>术语和定义</w:t>
      </w:r>
      <w:bookmarkEnd w:id="48"/>
      <w:bookmarkEnd w:id="49"/>
      <w:bookmarkEnd w:id="50"/>
    </w:p>
    <w:bookmarkStart w:id="51" w:name="_Toc26986532" w:displacedByCustomXml="next"/>
    <w:bookmarkEnd w:id="51" w:displacedByCustomXml="next"/>
    <w:sdt>
      <w:sdtPr>
        <w:rPr>
          <w:rFonts w:hint="eastAsia"/>
        </w:rPr>
        <w:id w:val="-1909835108"/>
        <w:placeholder>
          <w:docPart w:val="A483A0F07B964EFAAFB5E99481C69FE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F4E2EF0" w14:textId="65F5E455" w:rsidR="00A76F22" w:rsidRPr="00B0057E" w:rsidRDefault="00EE71F6">
          <w:pPr>
            <w:pStyle w:val="afffffa"/>
            <w:ind w:firstLine="420"/>
          </w:pPr>
          <w:r w:rsidRPr="00B0057E">
            <w:rPr>
              <w:rFonts w:hint="eastAsia"/>
            </w:rPr>
            <w:t>GB/</w:t>
          </w:r>
          <w:r w:rsidRPr="00B0057E">
            <w:t>T 18354</w:t>
          </w:r>
          <w:r w:rsidRPr="00B0057E">
            <w:rPr>
              <w:rFonts w:hint="eastAsia"/>
            </w:rPr>
            <w:t>界定的术语和定义适用于本文件。</w:t>
          </w:r>
        </w:p>
      </w:sdtContent>
    </w:sdt>
    <w:p w14:paraId="156B7C51" w14:textId="77777777" w:rsidR="00A76F22" w:rsidRPr="00B0057E" w:rsidRDefault="00A76F22">
      <w:pPr>
        <w:pStyle w:val="affd"/>
        <w:spacing w:before="156" w:after="156"/>
      </w:pPr>
      <w:bookmarkStart w:id="52" w:name="_Toc133132798"/>
      <w:bookmarkStart w:id="53" w:name="_Toc134605906"/>
      <w:bookmarkEnd w:id="52"/>
      <w:bookmarkEnd w:id="53"/>
    </w:p>
    <w:p w14:paraId="578CDBB5" w14:textId="77777777" w:rsidR="00A76F22" w:rsidRPr="00B0057E" w:rsidRDefault="00EE71F6">
      <w:pPr>
        <w:pStyle w:val="afffffffffffe"/>
        <w:ind w:firstLineChars="199" w:firstLine="418"/>
        <w:rPr>
          <w:rFonts w:ascii="黑体" w:eastAsia="黑体"/>
          <w:bCs/>
        </w:rPr>
      </w:pPr>
      <w:r w:rsidRPr="00B0057E">
        <w:rPr>
          <w:rFonts w:ascii="黑体" w:eastAsia="黑体" w:hint="eastAsia"/>
          <w:bCs/>
        </w:rPr>
        <w:t>物流园区</w:t>
      </w:r>
      <w:r w:rsidRPr="00B0057E">
        <w:rPr>
          <w:rFonts w:ascii="黑体" w:eastAsia="黑体" w:hint="eastAsia"/>
        </w:rPr>
        <w:t xml:space="preserve"> </w:t>
      </w:r>
      <w:r w:rsidRPr="00B0057E">
        <w:rPr>
          <w:rFonts w:ascii="Times New Roman" w:eastAsia="黑体"/>
          <w:bCs/>
        </w:rPr>
        <w:t>logistics park</w:t>
      </w:r>
    </w:p>
    <w:p w14:paraId="51D59601" w14:textId="77777777" w:rsidR="00A76F22" w:rsidRPr="00B0057E" w:rsidRDefault="00EE71F6">
      <w:pPr>
        <w:pStyle w:val="afffffffffffe"/>
      </w:pPr>
      <w:bookmarkStart w:id="54" w:name="_Hlk137472753"/>
      <w:r w:rsidRPr="00B0057E">
        <w:rPr>
          <w:rFonts w:hint="eastAsia"/>
        </w:rPr>
        <w:t>由政府规划并由统一主体管理，为众多企业在此设立配送中心或区域配送中心等，提供专业化物流基础设施和公共服务的物流产业集聚区。</w:t>
      </w:r>
    </w:p>
    <w:bookmarkEnd w:id="54"/>
    <w:p w14:paraId="09E889BF" w14:textId="77777777" w:rsidR="00A76F22" w:rsidRPr="00B0057E" w:rsidRDefault="00EE71F6">
      <w:pPr>
        <w:pStyle w:val="afffffffffffe"/>
      </w:pPr>
      <w:r w:rsidRPr="00B0057E">
        <w:rPr>
          <w:rFonts w:hint="eastAsia"/>
        </w:rPr>
        <w:t>[GB/T 18354-2021, 3.16]。</w:t>
      </w:r>
    </w:p>
    <w:p w14:paraId="38F90EA6" w14:textId="77777777" w:rsidR="00A76F22" w:rsidRPr="00B0057E" w:rsidRDefault="00A76F22">
      <w:pPr>
        <w:pStyle w:val="affd"/>
        <w:spacing w:before="156" w:after="156"/>
      </w:pPr>
      <w:bookmarkStart w:id="55" w:name="_Toc322951036"/>
      <w:bookmarkStart w:id="56" w:name="_Toc306627493"/>
      <w:bookmarkStart w:id="57" w:name="_Toc298337999"/>
      <w:bookmarkStart w:id="58" w:name="_Toc354756375"/>
      <w:bookmarkStart w:id="59" w:name="_Toc298763734"/>
      <w:bookmarkStart w:id="60" w:name="_Toc134605907"/>
      <w:bookmarkStart w:id="61" w:name="_Toc323048474"/>
      <w:bookmarkStart w:id="62" w:name="_Toc323048409"/>
      <w:bookmarkStart w:id="63" w:name="_Toc90041392"/>
      <w:bookmarkStart w:id="64" w:name="_Toc276984307"/>
      <w:bookmarkStart w:id="65" w:name="_Toc298758308"/>
      <w:bookmarkStart w:id="66" w:name="_Toc133132799"/>
      <w:bookmarkEnd w:id="55"/>
      <w:bookmarkEnd w:id="56"/>
      <w:bookmarkEnd w:id="57"/>
      <w:bookmarkEnd w:id="58"/>
      <w:bookmarkEnd w:id="59"/>
      <w:bookmarkEnd w:id="60"/>
      <w:bookmarkEnd w:id="61"/>
      <w:bookmarkEnd w:id="62"/>
      <w:bookmarkEnd w:id="63"/>
      <w:bookmarkEnd w:id="64"/>
      <w:bookmarkEnd w:id="65"/>
      <w:bookmarkEnd w:id="66"/>
    </w:p>
    <w:p w14:paraId="45B3BADD" w14:textId="389AACCC" w:rsidR="00A76F22" w:rsidRPr="00B0057E" w:rsidRDefault="00EE71F6">
      <w:pPr>
        <w:pStyle w:val="afffffffffffe"/>
        <w:rPr>
          <w:rFonts w:ascii="黑体" w:eastAsia="黑体"/>
          <w:bCs/>
        </w:rPr>
      </w:pPr>
      <w:r w:rsidRPr="00B0057E">
        <w:rPr>
          <w:rFonts w:ascii="黑体" w:eastAsia="黑体" w:hint="eastAsia"/>
          <w:bCs/>
        </w:rPr>
        <w:t>物流公共信息平台</w:t>
      </w:r>
      <w:r w:rsidRPr="00B0057E">
        <w:rPr>
          <w:rFonts w:ascii="Times New Roman" w:eastAsia="黑体" w:hint="eastAsia"/>
          <w:bCs/>
        </w:rPr>
        <w:t xml:space="preserve"> </w:t>
      </w:r>
      <w:r w:rsidR="00D24EE9" w:rsidRPr="00B0057E">
        <w:rPr>
          <w:rFonts w:ascii="Times New Roman" w:eastAsia="黑体"/>
          <w:bCs/>
        </w:rPr>
        <w:t>public</w:t>
      </w:r>
      <w:r w:rsidR="00D24EE9" w:rsidRPr="00B0057E">
        <w:rPr>
          <w:rFonts w:ascii="黑体" w:eastAsia="黑体"/>
          <w:bCs/>
        </w:rPr>
        <w:t xml:space="preserve"> </w:t>
      </w:r>
      <w:r w:rsidRPr="00B0057E">
        <w:rPr>
          <w:rFonts w:ascii="Times New Roman" w:eastAsia="黑体"/>
          <w:bCs/>
        </w:rPr>
        <w:t>logistics information platform</w:t>
      </w:r>
    </w:p>
    <w:p w14:paraId="7F2BD1F9" w14:textId="77777777" w:rsidR="00A76F22" w:rsidRPr="00B0057E" w:rsidRDefault="00EE71F6">
      <w:pPr>
        <w:pStyle w:val="afffffffffffe"/>
        <w:ind w:firstLineChars="0"/>
      </w:pPr>
      <w:bookmarkStart w:id="67" w:name="_Hlk137472802"/>
      <w:r w:rsidRPr="00B0057E">
        <w:rPr>
          <w:rFonts w:hint="eastAsia"/>
        </w:rPr>
        <w:t>应用信息技术，统筹和整合物流行业相关信息资源，并向社会主体提供物流信息、技术、设备等资源共享服务的系统。</w:t>
      </w:r>
    </w:p>
    <w:bookmarkEnd w:id="67"/>
    <w:p w14:paraId="4F233ABD" w14:textId="77777777" w:rsidR="00A76F22" w:rsidRPr="00B0057E" w:rsidRDefault="00EE71F6">
      <w:pPr>
        <w:pStyle w:val="afffffffffffe"/>
      </w:pPr>
      <w:r w:rsidRPr="00B0057E">
        <w:rPr>
          <w:rFonts w:hint="eastAsia"/>
        </w:rPr>
        <w:t>[GB/T 18354-2021, 6.26]。</w:t>
      </w:r>
    </w:p>
    <w:p w14:paraId="1591331D" w14:textId="77777777" w:rsidR="00A76F22" w:rsidRPr="00B0057E" w:rsidRDefault="00EE71F6">
      <w:pPr>
        <w:pStyle w:val="affc"/>
        <w:spacing w:before="312" w:after="312"/>
      </w:pPr>
      <w:bookmarkStart w:id="68" w:name="_Toc134605908"/>
      <w:bookmarkStart w:id="69" w:name="_Toc133132800"/>
      <w:r w:rsidRPr="00B0057E">
        <w:rPr>
          <w:rFonts w:hint="eastAsia"/>
        </w:rPr>
        <w:t>基本要求</w:t>
      </w:r>
      <w:bookmarkEnd w:id="68"/>
      <w:bookmarkEnd w:id="69"/>
    </w:p>
    <w:p w14:paraId="7E6299D3" w14:textId="47F53AF8" w:rsidR="00A76F22" w:rsidRPr="00B0057E" w:rsidRDefault="00B74AF0">
      <w:pPr>
        <w:pStyle w:val="afffffffff3"/>
      </w:pPr>
      <w:bookmarkStart w:id="70" w:name="_Toc133132801"/>
      <w:r w:rsidRPr="00B0057E">
        <w:rPr>
          <w:rFonts w:hint="eastAsia"/>
        </w:rPr>
        <w:t>物流园区规划建设应集约和节约使用土地，符合GB</w:t>
      </w:r>
      <w:r w:rsidRPr="00B0057E">
        <w:t>/T 21334</w:t>
      </w:r>
      <w:r w:rsidRPr="00B0057E">
        <w:rPr>
          <w:rFonts w:hint="eastAsia"/>
        </w:rPr>
        <w:t>的要求</w:t>
      </w:r>
      <w:bookmarkEnd w:id="70"/>
      <w:r w:rsidR="00EE71F6" w:rsidRPr="00B0057E">
        <w:rPr>
          <w:rFonts w:hint="eastAsia"/>
        </w:rPr>
        <w:t>。</w:t>
      </w:r>
    </w:p>
    <w:p w14:paraId="4907D55B" w14:textId="22F15060" w:rsidR="00A76F22" w:rsidRPr="00B0057E" w:rsidRDefault="00EE71F6">
      <w:pPr>
        <w:pStyle w:val="afffffffff3"/>
      </w:pPr>
      <w:bookmarkStart w:id="71" w:name="_Toc133132802"/>
      <w:r w:rsidRPr="00B0057E">
        <w:rPr>
          <w:rFonts w:hint="eastAsia"/>
        </w:rPr>
        <w:t>应在区域范围内提供社会化物流服务，承担与其定位相匹配的社会公共服务职能；应与</w:t>
      </w:r>
      <w:bookmarkStart w:id="72" w:name="_Hlk137473883"/>
      <w:r w:rsidRPr="00B0057E">
        <w:rPr>
          <w:rFonts w:hint="eastAsia"/>
        </w:rPr>
        <w:t>区域内</w:t>
      </w:r>
      <w:bookmarkStart w:id="73" w:name="_Hlk137473903"/>
      <w:r w:rsidRPr="00B0057E">
        <w:rPr>
          <w:rFonts w:hint="eastAsia"/>
        </w:rPr>
        <w:t>产业形成配套联动和深度融合，</w:t>
      </w:r>
      <w:r w:rsidR="00827D12" w:rsidRPr="00B0057E">
        <w:rPr>
          <w:rFonts w:hint="eastAsia"/>
        </w:rPr>
        <w:t>与</w:t>
      </w:r>
      <w:r w:rsidRPr="00B0057E">
        <w:rPr>
          <w:rFonts w:hint="eastAsia"/>
        </w:rPr>
        <w:t>产业链上下游协调发展。</w:t>
      </w:r>
      <w:bookmarkEnd w:id="71"/>
      <w:bookmarkEnd w:id="73"/>
    </w:p>
    <w:p w14:paraId="2675F91D" w14:textId="77777777" w:rsidR="00A76F22" w:rsidRPr="00B0057E" w:rsidRDefault="00EE71F6">
      <w:pPr>
        <w:pStyle w:val="affc"/>
        <w:spacing w:before="312" w:after="312"/>
      </w:pPr>
      <w:bookmarkStart w:id="74" w:name="_Toc133132804"/>
      <w:bookmarkStart w:id="75" w:name="_Toc134605909"/>
      <w:bookmarkEnd w:id="72"/>
      <w:r w:rsidRPr="00B0057E">
        <w:rPr>
          <w:rFonts w:hint="eastAsia"/>
        </w:rPr>
        <w:t>服务保障</w:t>
      </w:r>
      <w:bookmarkEnd w:id="74"/>
      <w:bookmarkEnd w:id="75"/>
    </w:p>
    <w:p w14:paraId="16E2A44E" w14:textId="77777777" w:rsidR="00A76F22" w:rsidRPr="00B0057E" w:rsidRDefault="00EE71F6">
      <w:pPr>
        <w:pStyle w:val="affd"/>
        <w:spacing w:beforeLines="100" w:before="312" w:afterLines="100" w:after="312"/>
      </w:pPr>
      <w:bookmarkStart w:id="76" w:name="_Toc134605910"/>
      <w:bookmarkStart w:id="77" w:name="_Toc133132805"/>
      <w:r w:rsidRPr="00B0057E">
        <w:rPr>
          <w:rFonts w:hint="eastAsia"/>
        </w:rPr>
        <w:lastRenderedPageBreak/>
        <w:t>组织机构</w:t>
      </w:r>
      <w:bookmarkEnd w:id="76"/>
      <w:bookmarkEnd w:id="77"/>
    </w:p>
    <w:p w14:paraId="0FC604DA" w14:textId="77777777" w:rsidR="00A76F22" w:rsidRPr="00B0057E" w:rsidRDefault="00EE71F6">
      <w:pPr>
        <w:pStyle w:val="affffffffffff0"/>
        <w:ind w:firstLineChars="200" w:firstLine="420"/>
      </w:pPr>
      <w:r w:rsidRPr="00B0057E">
        <w:rPr>
          <w:rFonts w:hint="eastAsia"/>
        </w:rPr>
        <w:t>应有统一的园区运营管理机构，负责园区配套基础设施的规划、建设、运营和维护，并为入驻企业提供运营配套服务。</w:t>
      </w:r>
    </w:p>
    <w:p w14:paraId="3AB4E1BB" w14:textId="77777777" w:rsidR="00A76F22" w:rsidRPr="00B0057E" w:rsidRDefault="00EE71F6">
      <w:pPr>
        <w:pStyle w:val="affd"/>
        <w:spacing w:beforeLines="100" w:before="312" w:afterLines="100" w:after="312"/>
      </w:pPr>
      <w:bookmarkStart w:id="78" w:name="_Toc133132806"/>
      <w:bookmarkStart w:id="79" w:name="_Toc134605911"/>
      <w:r w:rsidRPr="00B0057E">
        <w:rPr>
          <w:rFonts w:hint="eastAsia"/>
        </w:rPr>
        <w:t>管理要求</w:t>
      </w:r>
      <w:bookmarkEnd w:id="78"/>
      <w:bookmarkEnd w:id="79"/>
    </w:p>
    <w:p w14:paraId="4844A829" w14:textId="70A73C5E" w:rsidR="00A76F22" w:rsidRPr="00B0057E" w:rsidRDefault="00EE71F6">
      <w:pPr>
        <w:pStyle w:val="affe"/>
        <w:spacing w:before="156" w:after="156"/>
        <w:ind w:left="0"/>
      </w:pPr>
      <w:bookmarkStart w:id="80" w:name="_Toc134605912"/>
      <w:r w:rsidRPr="00B0057E">
        <w:rPr>
          <w:rFonts w:hint="eastAsia"/>
        </w:rPr>
        <w:t>制度</w:t>
      </w:r>
      <w:bookmarkEnd w:id="80"/>
      <w:r w:rsidR="00CE14CC" w:rsidRPr="00B0057E">
        <w:rPr>
          <w:rFonts w:hint="eastAsia"/>
        </w:rPr>
        <w:t>建设</w:t>
      </w:r>
    </w:p>
    <w:p w14:paraId="0CF415F3" w14:textId="77777777" w:rsidR="00A76F22" w:rsidRPr="00B0057E" w:rsidRDefault="00EE71F6">
      <w:pPr>
        <w:pStyle w:val="afffffffff5"/>
        <w:ind w:left="0"/>
      </w:pPr>
      <w:r w:rsidRPr="00B0057E">
        <w:rPr>
          <w:rFonts w:hint="eastAsia"/>
        </w:rPr>
        <w:t>运营管理机构应根据工作内容建立相应的管理制度，包括但不限于园区运营管理制度、入驻企业管理制度、安全与应急管理制度、统计管理制度、信息管理制度和节能环保制度等。</w:t>
      </w:r>
    </w:p>
    <w:p w14:paraId="0AFAB1B8" w14:textId="77777777" w:rsidR="00A76F22" w:rsidRPr="00B0057E" w:rsidRDefault="00EE71F6">
      <w:pPr>
        <w:pStyle w:val="afffffffff5"/>
        <w:ind w:left="0"/>
      </w:pPr>
      <w:r w:rsidRPr="00B0057E">
        <w:rPr>
          <w:rFonts w:hint="eastAsia"/>
        </w:rPr>
        <w:t>运营管理机构应向社会公开园区管理组织架构和部门职责，应向入驻企业公开办事指南、服务规范、投诉处理等制度。</w:t>
      </w:r>
    </w:p>
    <w:p w14:paraId="794E3A16" w14:textId="77777777" w:rsidR="00A76F22" w:rsidRPr="00B0057E" w:rsidRDefault="00EE71F6">
      <w:pPr>
        <w:pStyle w:val="affe"/>
        <w:spacing w:before="156" w:after="156"/>
        <w:ind w:left="0"/>
      </w:pPr>
      <w:bookmarkStart w:id="81" w:name="_Toc134605913"/>
      <w:r w:rsidRPr="00B0057E">
        <w:rPr>
          <w:rFonts w:hint="eastAsia"/>
        </w:rPr>
        <w:t>运行管理</w:t>
      </w:r>
      <w:bookmarkEnd w:id="81"/>
    </w:p>
    <w:p w14:paraId="49174F0F" w14:textId="688F6900" w:rsidR="00A76F22" w:rsidRPr="00B0057E" w:rsidRDefault="00EE71F6">
      <w:pPr>
        <w:pStyle w:val="afffffffff5"/>
        <w:ind w:left="0"/>
      </w:pPr>
      <w:r w:rsidRPr="00B0057E">
        <w:rPr>
          <w:rFonts w:hint="eastAsia"/>
        </w:rPr>
        <w:t>运营管理机构应确保管理体系的有效运行和持续改进，并定期对园区管理体系的适宜性和有效性进行评审。</w:t>
      </w:r>
    </w:p>
    <w:p w14:paraId="60BC03B5" w14:textId="1D48E09C" w:rsidR="00CE14CC" w:rsidRPr="00B0057E" w:rsidRDefault="00CE14CC" w:rsidP="00CE14CC">
      <w:pPr>
        <w:pStyle w:val="afffffffff5"/>
        <w:ind w:left="0"/>
      </w:pPr>
      <w:r w:rsidRPr="00B0057E">
        <w:rPr>
          <w:rFonts w:hint="eastAsia"/>
        </w:rPr>
        <w:t>运营管理机构应保存园区运行管理的记录和档案，包括但不限于</w:t>
      </w:r>
      <w:r w:rsidRPr="00B0057E">
        <w:t>投诉处理</w:t>
      </w:r>
      <w:r w:rsidRPr="00B0057E">
        <w:rPr>
          <w:rFonts w:hint="eastAsia"/>
        </w:rPr>
        <w:t>、服务</w:t>
      </w:r>
      <w:r w:rsidRPr="00B0057E">
        <w:t>测评</w:t>
      </w:r>
      <w:r w:rsidRPr="00B0057E">
        <w:rPr>
          <w:rFonts w:hint="eastAsia"/>
        </w:rPr>
        <w:t>等，档案资料应完整、准确和</w:t>
      </w:r>
      <w:proofErr w:type="gramStart"/>
      <w:r w:rsidRPr="00B0057E">
        <w:rPr>
          <w:rFonts w:hint="eastAsia"/>
        </w:rPr>
        <w:t>可</w:t>
      </w:r>
      <w:proofErr w:type="gramEnd"/>
      <w:r w:rsidRPr="00B0057E">
        <w:rPr>
          <w:rFonts w:hint="eastAsia"/>
        </w:rPr>
        <w:t>追溯。</w:t>
      </w:r>
    </w:p>
    <w:p w14:paraId="3779BE17" w14:textId="77777777" w:rsidR="00A76F22" w:rsidRPr="00B0057E" w:rsidRDefault="00EE71F6">
      <w:pPr>
        <w:pStyle w:val="afffffffff5"/>
        <w:ind w:left="0"/>
      </w:pPr>
      <w:r w:rsidRPr="00B0057E">
        <w:rPr>
          <w:rFonts w:hint="eastAsia"/>
        </w:rPr>
        <w:t>运营管理机构应负责统计园区入驻企业的经营状况数据、物流业务数据等。</w:t>
      </w:r>
    </w:p>
    <w:p w14:paraId="547E4382" w14:textId="77777777" w:rsidR="00A76F22" w:rsidRPr="00B0057E" w:rsidRDefault="00EE71F6">
      <w:pPr>
        <w:pStyle w:val="afffffffff5"/>
        <w:ind w:left="0"/>
      </w:pPr>
      <w:r w:rsidRPr="00B0057E">
        <w:rPr>
          <w:rFonts w:hint="eastAsia"/>
        </w:rPr>
        <w:t>运营管理机构应及时处理入驻企业和社会客户对运营管理机构的投诉，并协助处理社会客户对入驻企业的投诉。</w:t>
      </w:r>
    </w:p>
    <w:p w14:paraId="0AF0B330" w14:textId="77777777" w:rsidR="00A76F22" w:rsidRPr="00B0057E" w:rsidRDefault="00EE71F6">
      <w:pPr>
        <w:pStyle w:val="afffffffff5"/>
        <w:ind w:left="0"/>
      </w:pPr>
      <w:r w:rsidRPr="00B0057E">
        <w:rPr>
          <w:rFonts w:hint="eastAsia"/>
        </w:rPr>
        <w:t>运营管理机构应负责园区的废弃物管理。</w:t>
      </w:r>
    </w:p>
    <w:p w14:paraId="4F16ED90" w14:textId="77777777" w:rsidR="00A76F22" w:rsidRPr="00B0057E" w:rsidRDefault="00EE71F6">
      <w:pPr>
        <w:pStyle w:val="affe"/>
        <w:spacing w:before="156" w:after="156"/>
        <w:ind w:left="0"/>
      </w:pPr>
      <w:bookmarkStart w:id="82" w:name="_Toc134605914"/>
      <w:r w:rsidRPr="00B0057E">
        <w:rPr>
          <w:rFonts w:hint="eastAsia"/>
        </w:rPr>
        <w:t>安全与应急管理</w:t>
      </w:r>
      <w:bookmarkEnd w:id="82"/>
    </w:p>
    <w:p w14:paraId="3DA47ED6" w14:textId="77777777" w:rsidR="00A76F22" w:rsidRPr="00B0057E" w:rsidRDefault="00EE71F6">
      <w:pPr>
        <w:pStyle w:val="afffffffff5"/>
        <w:ind w:left="0"/>
      </w:pPr>
      <w:r w:rsidRPr="00B0057E">
        <w:rPr>
          <w:rFonts w:hint="eastAsia"/>
        </w:rPr>
        <w:t>运营管理机构应统一管理园区内的安全生产工作，包括但不限于人身及财产安全、运输安全、特种设备安全、消防安全等，定期对风险源进行排查并及时处置。</w:t>
      </w:r>
    </w:p>
    <w:p w14:paraId="6AA2A331" w14:textId="128DE872" w:rsidR="00A76F22" w:rsidRPr="00B0057E" w:rsidRDefault="00EE71F6">
      <w:pPr>
        <w:pStyle w:val="afffffffff5"/>
        <w:ind w:left="0"/>
      </w:pPr>
      <w:r w:rsidRPr="00B0057E">
        <w:rPr>
          <w:rFonts w:hint="eastAsia"/>
        </w:rPr>
        <w:t>运营管理机构宜运用智能化设备实现智慧安防，包括但不限于远程监控、违规识别、视频巡检、主动提示等。</w:t>
      </w:r>
    </w:p>
    <w:p w14:paraId="5F0890DA" w14:textId="2B073B5B" w:rsidR="00A76F22" w:rsidRPr="00B0057E" w:rsidRDefault="00EE71F6">
      <w:pPr>
        <w:pStyle w:val="afffffffff5"/>
        <w:ind w:left="0"/>
      </w:pPr>
      <w:r w:rsidRPr="00B0057E">
        <w:rPr>
          <w:rFonts w:hint="eastAsia"/>
        </w:rPr>
        <w:t>运营管理机构宜通过</w:t>
      </w:r>
      <w:r w:rsidR="00782A6D" w:rsidRPr="00B0057E">
        <w:rPr>
          <w:rFonts w:hint="eastAsia"/>
        </w:rPr>
        <w:t>智能</w:t>
      </w:r>
      <w:r w:rsidR="00FE632B" w:rsidRPr="00B0057E">
        <w:rPr>
          <w:rFonts w:hint="eastAsia"/>
        </w:rPr>
        <w:t>化</w:t>
      </w:r>
      <w:r w:rsidR="00782A6D" w:rsidRPr="00B0057E">
        <w:rPr>
          <w:rFonts w:hint="eastAsia"/>
        </w:rPr>
        <w:t>设施设备</w:t>
      </w:r>
      <w:r w:rsidRPr="00B0057E">
        <w:rPr>
          <w:rFonts w:hint="eastAsia"/>
        </w:rPr>
        <w:t>实现</w:t>
      </w:r>
      <w:r w:rsidR="00782A6D" w:rsidRPr="00B0057E">
        <w:rPr>
          <w:rFonts w:hint="eastAsia"/>
        </w:rPr>
        <w:t>火灾</w:t>
      </w:r>
      <w:r w:rsidRPr="00B0057E">
        <w:rPr>
          <w:rFonts w:hint="eastAsia"/>
        </w:rPr>
        <w:t>报警可视化。</w:t>
      </w:r>
    </w:p>
    <w:p w14:paraId="211B955E" w14:textId="77777777" w:rsidR="00A76F22" w:rsidRPr="00B0057E" w:rsidRDefault="00EE71F6">
      <w:pPr>
        <w:pStyle w:val="afffffffff5"/>
        <w:ind w:left="0"/>
      </w:pPr>
      <w:r w:rsidRPr="00B0057E">
        <w:rPr>
          <w:rFonts w:hint="eastAsia"/>
        </w:rPr>
        <w:t>运营管理机构应定期组织入驻企业开展应急演练。</w:t>
      </w:r>
    </w:p>
    <w:p w14:paraId="3A3E03CD" w14:textId="0458A373" w:rsidR="00A76F22" w:rsidRPr="00B0057E" w:rsidRDefault="00EE71F6">
      <w:pPr>
        <w:pStyle w:val="afffffffff5"/>
        <w:ind w:left="0"/>
      </w:pPr>
      <w:r w:rsidRPr="00B0057E">
        <w:rPr>
          <w:rFonts w:hint="eastAsia"/>
        </w:rPr>
        <w:t>运营管理机构应配合政府开展应急物流管理，包括但不限于</w:t>
      </w:r>
      <w:r w:rsidRPr="00B0057E">
        <w:rPr>
          <w:rFonts w:hAnsi="宋体" w:hint="eastAsia"/>
        </w:rPr>
        <w:t>货物应急协查、应急物流需求管理、应急物流货物跟踪。</w:t>
      </w:r>
    </w:p>
    <w:p w14:paraId="3074DFC3" w14:textId="77777777" w:rsidR="00A76F22" w:rsidRPr="00B0057E" w:rsidRDefault="00EE71F6">
      <w:pPr>
        <w:pStyle w:val="affe"/>
        <w:spacing w:before="156" w:after="156"/>
        <w:ind w:left="0"/>
      </w:pPr>
      <w:bookmarkStart w:id="83" w:name="_Toc134605915"/>
      <w:r w:rsidRPr="00B0057E">
        <w:rPr>
          <w:rFonts w:hint="eastAsia"/>
        </w:rPr>
        <w:t>能源管理</w:t>
      </w:r>
      <w:bookmarkEnd w:id="83"/>
    </w:p>
    <w:p w14:paraId="0EB914EF" w14:textId="77777777" w:rsidR="00A76F22" w:rsidRPr="00B0057E" w:rsidRDefault="00EE71F6">
      <w:pPr>
        <w:pStyle w:val="afffffffff5"/>
        <w:ind w:left="0"/>
      </w:pPr>
      <w:r w:rsidRPr="00B0057E">
        <w:rPr>
          <w:rFonts w:hint="eastAsia"/>
        </w:rPr>
        <w:t>运营管理机构应负责园区的能源管理工作，宜应用智能化设备开展能源动态监测。</w:t>
      </w:r>
    </w:p>
    <w:p w14:paraId="6D64C72C" w14:textId="77777777" w:rsidR="00A76F22" w:rsidRPr="00B0057E" w:rsidRDefault="00EE71F6">
      <w:pPr>
        <w:pStyle w:val="afffffffff5"/>
        <w:ind w:left="0"/>
      </w:pPr>
      <w:r w:rsidRPr="00B0057E">
        <w:rPr>
          <w:rFonts w:hAnsi="宋体" w:hint="eastAsia"/>
        </w:rPr>
        <w:t>运营管理机构宜对园区碳排放进行管理和监测。</w:t>
      </w:r>
    </w:p>
    <w:p w14:paraId="4E39E595" w14:textId="77777777" w:rsidR="00A76F22" w:rsidRPr="00B0057E" w:rsidRDefault="00EE71F6">
      <w:pPr>
        <w:pStyle w:val="affd"/>
        <w:spacing w:beforeLines="100" w:before="312" w:afterLines="100" w:after="312"/>
      </w:pPr>
      <w:bookmarkStart w:id="84" w:name="_Toc133132807"/>
      <w:bookmarkStart w:id="85" w:name="_Toc134605916"/>
      <w:r w:rsidRPr="00B0057E">
        <w:rPr>
          <w:rFonts w:hint="eastAsia"/>
        </w:rPr>
        <w:t>服务人员</w:t>
      </w:r>
      <w:bookmarkEnd w:id="84"/>
      <w:bookmarkEnd w:id="85"/>
    </w:p>
    <w:p w14:paraId="1E29760C" w14:textId="77777777" w:rsidR="00A76F22" w:rsidRPr="00B0057E" w:rsidRDefault="00EE71F6">
      <w:pPr>
        <w:pStyle w:val="afffffffff6"/>
        <w:ind w:left="0"/>
      </w:pPr>
      <w:r w:rsidRPr="00B0057E">
        <w:rPr>
          <w:rFonts w:hint="eastAsia"/>
        </w:rPr>
        <w:t>运营管理机构服务人员的配置应满足入驻企业对园区服务提供能力的需求。</w:t>
      </w:r>
    </w:p>
    <w:p w14:paraId="37A279EF" w14:textId="5D1F9464" w:rsidR="00A76F22" w:rsidRPr="00B0057E" w:rsidRDefault="00EE71F6">
      <w:pPr>
        <w:pStyle w:val="afffffffff6"/>
        <w:ind w:left="0"/>
      </w:pPr>
      <w:bookmarkStart w:id="86" w:name="_Toc276984314"/>
      <w:r w:rsidRPr="00B0057E">
        <w:rPr>
          <w:rFonts w:hint="eastAsia"/>
        </w:rPr>
        <w:t>服务人员上岗前应经过业务培训并具备相应的岗位技能</w:t>
      </w:r>
      <w:r w:rsidR="0091417D" w:rsidRPr="00B0057E">
        <w:rPr>
          <w:rFonts w:hint="eastAsia"/>
        </w:rPr>
        <w:t>。</w:t>
      </w:r>
      <w:r w:rsidRPr="00B0057E">
        <w:rPr>
          <w:rFonts w:hint="eastAsia"/>
        </w:rPr>
        <w:t>特种设备操控使用、专职维护等特殊岗位应按国家有关规定持证上岗。</w:t>
      </w:r>
    </w:p>
    <w:bookmarkEnd w:id="86"/>
    <w:p w14:paraId="1D6654E6" w14:textId="047BC38F" w:rsidR="00A76F22" w:rsidRPr="00B0057E" w:rsidRDefault="00EE71F6">
      <w:pPr>
        <w:pStyle w:val="afffffffff6"/>
        <w:ind w:left="0"/>
      </w:pPr>
      <w:r w:rsidRPr="00B0057E">
        <w:rPr>
          <w:rFonts w:hint="eastAsia"/>
        </w:rPr>
        <w:lastRenderedPageBreak/>
        <w:t>中高层管理人员</w:t>
      </w:r>
      <w:r w:rsidR="0091417D" w:rsidRPr="00B0057E">
        <w:rPr>
          <w:rFonts w:hint="eastAsia"/>
        </w:rPr>
        <w:t>中</w:t>
      </w:r>
      <w:r w:rsidRPr="00B0057E">
        <w:rPr>
          <w:rFonts w:hint="eastAsia"/>
        </w:rPr>
        <w:t>具备大专以上学历或经过物流专业培训</w:t>
      </w:r>
      <w:r w:rsidR="0091417D" w:rsidRPr="00B0057E">
        <w:rPr>
          <w:rFonts w:hint="eastAsia"/>
        </w:rPr>
        <w:t>的应不少于7</w:t>
      </w:r>
      <w:r w:rsidR="0091417D" w:rsidRPr="00B0057E">
        <w:t>0%</w:t>
      </w:r>
      <w:r w:rsidRPr="00B0057E">
        <w:rPr>
          <w:rFonts w:hint="eastAsia"/>
        </w:rPr>
        <w:t>。</w:t>
      </w:r>
    </w:p>
    <w:p w14:paraId="4AFF7FC8" w14:textId="77777777" w:rsidR="00A76F22" w:rsidRPr="00B0057E" w:rsidRDefault="00EE71F6">
      <w:pPr>
        <w:pStyle w:val="affd"/>
        <w:spacing w:beforeLines="100" w:before="312" w:afterLines="100" w:after="312"/>
      </w:pPr>
      <w:bookmarkStart w:id="87" w:name="_Toc134605917"/>
      <w:bookmarkStart w:id="88" w:name="_Toc133132808"/>
      <w:r w:rsidRPr="00B0057E">
        <w:rPr>
          <w:rFonts w:hint="eastAsia"/>
        </w:rPr>
        <w:t>设施设备</w:t>
      </w:r>
      <w:bookmarkEnd w:id="87"/>
      <w:bookmarkEnd w:id="88"/>
    </w:p>
    <w:p w14:paraId="46D5FE30" w14:textId="77777777" w:rsidR="00A76F22" w:rsidRPr="00B0057E" w:rsidRDefault="00EE71F6">
      <w:pPr>
        <w:pStyle w:val="affe"/>
        <w:spacing w:before="156" w:after="156"/>
        <w:ind w:left="0"/>
      </w:pPr>
      <w:bookmarkStart w:id="89" w:name="_Toc134605918"/>
      <w:r w:rsidRPr="00B0057E">
        <w:rPr>
          <w:rFonts w:hint="eastAsia"/>
        </w:rPr>
        <w:t>基础设施</w:t>
      </w:r>
      <w:bookmarkEnd w:id="89"/>
    </w:p>
    <w:p w14:paraId="1A854BCF" w14:textId="77777777" w:rsidR="00A76F22" w:rsidRPr="00B0057E" w:rsidRDefault="00EE71F6">
      <w:pPr>
        <w:pStyle w:val="afffffffff5"/>
        <w:ind w:left="0"/>
      </w:pPr>
      <w:r w:rsidRPr="00B0057E">
        <w:rPr>
          <w:rFonts w:hint="eastAsia"/>
        </w:rPr>
        <w:t>应建设满足物流存储、运输、配送、中转等业务的基础设施。</w:t>
      </w:r>
    </w:p>
    <w:p w14:paraId="06BA0BE9" w14:textId="77777777" w:rsidR="00A76F22" w:rsidRPr="00B0057E" w:rsidRDefault="00EE71F6">
      <w:pPr>
        <w:pStyle w:val="afffffffff5"/>
        <w:ind w:left="0"/>
      </w:pPr>
      <w:r w:rsidRPr="00B0057E">
        <w:rPr>
          <w:rFonts w:hint="eastAsia"/>
        </w:rPr>
        <w:t>园区内的物流建筑应符合GB 51157的要求，应采取措施提高园区内的绿色建筑覆盖率。</w:t>
      </w:r>
    </w:p>
    <w:p w14:paraId="2A67969A" w14:textId="77777777" w:rsidR="00A76F22" w:rsidRPr="00B0057E" w:rsidRDefault="00EE71F6">
      <w:pPr>
        <w:pStyle w:val="afffffffff5"/>
        <w:ind w:left="0"/>
      </w:pPr>
      <w:r w:rsidRPr="00B0057E">
        <w:rPr>
          <w:rFonts w:hint="eastAsia"/>
        </w:rPr>
        <w:t>园区宜根据自身定位配备满足多式联运要求的交通设施，包括但不限于铁路专用线等。</w:t>
      </w:r>
    </w:p>
    <w:p w14:paraId="63096B2F" w14:textId="77777777" w:rsidR="00A76F22" w:rsidRPr="00B0057E" w:rsidRDefault="00EE71F6">
      <w:pPr>
        <w:pStyle w:val="afffffffff5"/>
        <w:ind w:left="0"/>
      </w:pPr>
      <w:r w:rsidRPr="00B0057E">
        <w:rPr>
          <w:rFonts w:hint="eastAsia"/>
        </w:rPr>
        <w:t>应根据规划要求和入驻企业需求提供基础配套设施，包括但不限于办公、停车、餐饮、住宿设施。</w:t>
      </w:r>
    </w:p>
    <w:p w14:paraId="7B61D0B9" w14:textId="77777777" w:rsidR="00A76F22" w:rsidRPr="00B0057E" w:rsidRDefault="00EE71F6">
      <w:pPr>
        <w:pStyle w:val="afffffffff5"/>
        <w:ind w:left="0"/>
      </w:pPr>
      <w:r w:rsidRPr="00B0057E">
        <w:rPr>
          <w:rFonts w:hint="eastAsia"/>
        </w:rPr>
        <w:t>内部道路宜预留车路协同、无人驾驶、智能网联、车辆自动引导等新技术、新设备的应用条件。</w:t>
      </w:r>
    </w:p>
    <w:p w14:paraId="72914390" w14:textId="77777777" w:rsidR="00A76F22" w:rsidRPr="00B0057E" w:rsidRDefault="00EE71F6">
      <w:pPr>
        <w:pStyle w:val="afffffffff5"/>
        <w:ind w:left="0"/>
      </w:pPr>
      <w:r w:rsidRPr="00B0057E">
        <w:rPr>
          <w:rFonts w:hint="eastAsia"/>
        </w:rPr>
        <w:t>宜配备绿色低碳设施。包括但不限于光伏发电系统、储能系统、新能源</w:t>
      </w:r>
      <w:proofErr w:type="gramStart"/>
      <w:r w:rsidRPr="00B0057E">
        <w:rPr>
          <w:rFonts w:hint="eastAsia"/>
        </w:rPr>
        <w:t>充换电</w:t>
      </w:r>
      <w:proofErr w:type="gramEnd"/>
      <w:r w:rsidRPr="00B0057E">
        <w:rPr>
          <w:rFonts w:hint="eastAsia"/>
        </w:rPr>
        <w:t>设施、智慧路灯。</w:t>
      </w:r>
    </w:p>
    <w:p w14:paraId="49D9DCFA" w14:textId="77777777" w:rsidR="00A76F22" w:rsidRPr="00B0057E" w:rsidRDefault="00EE71F6">
      <w:pPr>
        <w:pStyle w:val="afffffffff5"/>
        <w:ind w:left="0"/>
      </w:pPr>
      <w:proofErr w:type="gramStart"/>
      <w:r w:rsidRPr="00B0057E">
        <w:rPr>
          <w:rFonts w:hint="eastAsia"/>
        </w:rPr>
        <w:t>宜建设</w:t>
      </w:r>
      <w:proofErr w:type="gramEnd"/>
      <w:r w:rsidRPr="00B0057E">
        <w:rPr>
          <w:rFonts w:hint="eastAsia"/>
        </w:rPr>
        <w:t>数字化月台，具备月台作业车辆装卸识别、车辆识别、月台占用识别等功能。</w:t>
      </w:r>
    </w:p>
    <w:p w14:paraId="45FF51CA" w14:textId="77777777" w:rsidR="00A76F22" w:rsidRPr="00B0057E" w:rsidRDefault="00EE71F6">
      <w:pPr>
        <w:pStyle w:val="affe"/>
        <w:spacing w:before="156" w:after="156"/>
        <w:ind w:left="0"/>
      </w:pPr>
      <w:bookmarkStart w:id="90" w:name="_Toc134605919"/>
      <w:r w:rsidRPr="00B0057E">
        <w:rPr>
          <w:rFonts w:hint="eastAsia"/>
        </w:rPr>
        <w:t>物流设备</w:t>
      </w:r>
      <w:bookmarkEnd w:id="90"/>
    </w:p>
    <w:p w14:paraId="6EF18C98" w14:textId="4294C32D" w:rsidR="00A76F22" w:rsidRPr="00B0057E" w:rsidRDefault="00EE71F6">
      <w:pPr>
        <w:pStyle w:val="afffffffff5"/>
        <w:ind w:left="0"/>
      </w:pPr>
      <w:r w:rsidRPr="00B0057E">
        <w:rPr>
          <w:rFonts w:hint="eastAsia"/>
        </w:rPr>
        <w:t>应配备满足存储、运输、配送、</w:t>
      </w:r>
      <w:r w:rsidR="005B70F3" w:rsidRPr="00B0057E">
        <w:rPr>
          <w:rFonts w:hint="eastAsia"/>
        </w:rPr>
        <w:t>中转</w:t>
      </w:r>
      <w:r w:rsidRPr="00B0057E">
        <w:rPr>
          <w:rFonts w:hint="eastAsia"/>
        </w:rPr>
        <w:t>、流通加工等作业的物流设备，物流设备应能满足入驻企业对自动化、智能化、低能耗等方面的服务需求。</w:t>
      </w:r>
    </w:p>
    <w:p w14:paraId="28E8CC28" w14:textId="77777777" w:rsidR="00A76F22" w:rsidRPr="00B0057E" w:rsidRDefault="00EE71F6">
      <w:pPr>
        <w:pStyle w:val="afffffffff5"/>
        <w:ind w:left="0"/>
      </w:pPr>
      <w:r w:rsidRPr="00B0057E">
        <w:rPr>
          <w:rFonts w:hint="eastAsia"/>
        </w:rPr>
        <w:t>应为入驻企业提供新能源汽车、新能源物流机械充电设备。</w:t>
      </w:r>
    </w:p>
    <w:p w14:paraId="7ECEB1BF" w14:textId="77777777" w:rsidR="00A76F22" w:rsidRPr="00B0057E" w:rsidRDefault="00EE71F6">
      <w:pPr>
        <w:pStyle w:val="affe"/>
        <w:spacing w:before="156" w:after="156"/>
        <w:ind w:left="0"/>
      </w:pPr>
      <w:bookmarkStart w:id="91" w:name="_Toc134605920"/>
      <w:r w:rsidRPr="00B0057E">
        <w:rPr>
          <w:rFonts w:hint="eastAsia"/>
        </w:rPr>
        <w:t>其他设备</w:t>
      </w:r>
      <w:bookmarkEnd w:id="91"/>
    </w:p>
    <w:p w14:paraId="5A85D762" w14:textId="77777777" w:rsidR="00A76F22" w:rsidRPr="00B0057E" w:rsidRDefault="00EE71F6">
      <w:pPr>
        <w:pStyle w:val="afffffffff5"/>
        <w:ind w:left="0"/>
      </w:pPr>
      <w:r w:rsidRPr="00B0057E">
        <w:rPr>
          <w:rFonts w:hint="eastAsia"/>
        </w:rPr>
        <w:t>安全设备配备应符合GB</w:t>
      </w:r>
      <w:r w:rsidRPr="00B0057E">
        <w:t xml:space="preserve"> 51157</w:t>
      </w:r>
      <w:r w:rsidRPr="00B0057E">
        <w:rPr>
          <w:rFonts w:hint="eastAsia"/>
        </w:rPr>
        <w:t>的要求。</w:t>
      </w:r>
    </w:p>
    <w:p w14:paraId="22641074" w14:textId="77777777" w:rsidR="00C6144F" w:rsidRPr="00B0057E" w:rsidRDefault="00EE71F6" w:rsidP="00C6144F">
      <w:pPr>
        <w:pStyle w:val="afffffffff5"/>
        <w:ind w:left="0"/>
      </w:pPr>
      <w:r w:rsidRPr="00B0057E">
        <w:rPr>
          <w:rFonts w:hint="eastAsia"/>
        </w:rPr>
        <w:t>宜配备使用机器视觉、热感、红外、烟感、物联网等技术的园区监控和运营管理设备</w:t>
      </w:r>
      <w:r w:rsidR="001E4228" w:rsidRPr="00B0057E">
        <w:rPr>
          <w:rFonts w:hint="eastAsia"/>
        </w:rPr>
        <w:t>。</w:t>
      </w:r>
    </w:p>
    <w:p w14:paraId="5BA4B320" w14:textId="7E1C6538" w:rsidR="00A76F22" w:rsidRPr="00B0057E" w:rsidRDefault="001E4228" w:rsidP="00C6144F">
      <w:pPr>
        <w:pStyle w:val="afffffffff5"/>
        <w:ind w:left="0"/>
      </w:pPr>
      <w:r w:rsidRPr="00B0057E">
        <w:rPr>
          <w:rFonts w:hint="eastAsia"/>
        </w:rPr>
        <w:t>宜配备具有</w:t>
      </w:r>
      <w:proofErr w:type="gramStart"/>
      <w:r w:rsidRPr="00B0057E">
        <w:rPr>
          <w:rFonts w:hint="eastAsia"/>
        </w:rPr>
        <w:t>智能维保评估</w:t>
      </w:r>
      <w:proofErr w:type="gramEnd"/>
      <w:r w:rsidRPr="00B0057E">
        <w:rPr>
          <w:rFonts w:hint="eastAsia"/>
        </w:rPr>
        <w:t>功能的智能化设备</w:t>
      </w:r>
      <w:r w:rsidR="00EE71F6" w:rsidRPr="00B0057E">
        <w:rPr>
          <w:rFonts w:hint="eastAsia"/>
        </w:rPr>
        <w:t>。</w:t>
      </w:r>
    </w:p>
    <w:p w14:paraId="6C6E80F0" w14:textId="6E185EAA" w:rsidR="00581638" w:rsidRPr="00B0057E" w:rsidRDefault="00581638" w:rsidP="00581638">
      <w:pPr>
        <w:pStyle w:val="affd"/>
        <w:spacing w:before="156" w:after="156"/>
      </w:pPr>
      <w:bookmarkStart w:id="92" w:name="_Toc134605921"/>
      <w:r w:rsidRPr="00B0057E">
        <w:rPr>
          <w:rFonts w:hint="eastAsia"/>
        </w:rPr>
        <w:t>信息平台</w:t>
      </w:r>
      <w:bookmarkEnd w:id="92"/>
    </w:p>
    <w:p w14:paraId="66556A20" w14:textId="72B3F640" w:rsidR="00581638" w:rsidRPr="00B0057E" w:rsidRDefault="00581638" w:rsidP="00581638">
      <w:pPr>
        <w:pStyle w:val="afffffffff6"/>
        <w:ind w:left="0"/>
      </w:pPr>
      <w:r w:rsidRPr="00B0057E">
        <w:rPr>
          <w:rFonts w:hint="eastAsia"/>
        </w:rPr>
        <w:t>应建立物流园区信息</w:t>
      </w:r>
      <w:r w:rsidR="00A27AD7" w:rsidRPr="00B0057E">
        <w:rPr>
          <w:rFonts w:hint="eastAsia"/>
        </w:rPr>
        <w:t>服务</w:t>
      </w:r>
      <w:r w:rsidRPr="00B0057E">
        <w:rPr>
          <w:rFonts w:hint="eastAsia"/>
        </w:rPr>
        <w:t>平台或接入</w:t>
      </w:r>
      <w:r w:rsidR="008650DC" w:rsidRPr="00B0057E">
        <w:rPr>
          <w:rFonts w:hint="eastAsia"/>
        </w:rPr>
        <w:t>相关管理部门的</w:t>
      </w:r>
      <w:r w:rsidR="00A27AD7" w:rsidRPr="00B0057E">
        <w:rPr>
          <w:rFonts w:hint="eastAsia"/>
        </w:rPr>
        <w:t>物流</w:t>
      </w:r>
      <w:r w:rsidR="008650DC" w:rsidRPr="00B0057E">
        <w:rPr>
          <w:rFonts w:hint="eastAsia"/>
        </w:rPr>
        <w:t>公共信息平台</w:t>
      </w:r>
      <w:r w:rsidRPr="00B0057E">
        <w:rPr>
          <w:rFonts w:hint="eastAsia"/>
        </w:rPr>
        <w:t>，满足物流园区及入驻企业利用信息化手段开展服务和管理的需求。</w:t>
      </w:r>
    </w:p>
    <w:p w14:paraId="75D5400A" w14:textId="5AE7558C" w:rsidR="00581638" w:rsidRPr="00B0057E" w:rsidRDefault="00581638" w:rsidP="00581638">
      <w:pPr>
        <w:pStyle w:val="afffffffff6"/>
        <w:ind w:left="0"/>
      </w:pPr>
      <w:r w:rsidRPr="00B0057E">
        <w:rPr>
          <w:rFonts w:hint="eastAsia"/>
        </w:rPr>
        <w:t>物流园区信息</w:t>
      </w:r>
      <w:r w:rsidR="00A27AD7" w:rsidRPr="00B0057E">
        <w:rPr>
          <w:rFonts w:hint="eastAsia"/>
        </w:rPr>
        <w:t>服务</w:t>
      </w:r>
      <w:r w:rsidRPr="00B0057E">
        <w:rPr>
          <w:rFonts w:hint="eastAsia"/>
        </w:rPr>
        <w:t>平台应具备与</w:t>
      </w:r>
      <w:r w:rsidR="000C02BE" w:rsidRPr="00B0057E">
        <w:rPr>
          <w:rFonts w:hint="eastAsia"/>
        </w:rPr>
        <w:t>相关管理部门的</w:t>
      </w:r>
      <w:r w:rsidR="00A27AD7" w:rsidRPr="00B0057E">
        <w:rPr>
          <w:rFonts w:hint="eastAsia"/>
        </w:rPr>
        <w:t>物流</w:t>
      </w:r>
      <w:r w:rsidR="000C02BE" w:rsidRPr="00B0057E">
        <w:rPr>
          <w:rFonts w:hint="eastAsia"/>
        </w:rPr>
        <w:t>公</w:t>
      </w:r>
      <w:r w:rsidR="00A27AD7" w:rsidRPr="00B0057E">
        <w:rPr>
          <w:rFonts w:hint="eastAsia"/>
        </w:rPr>
        <w:t>共信息</w:t>
      </w:r>
      <w:r w:rsidR="000C02BE" w:rsidRPr="00B0057E">
        <w:rPr>
          <w:rFonts w:hint="eastAsia"/>
        </w:rPr>
        <w:t>平台</w:t>
      </w:r>
      <w:r w:rsidRPr="00B0057E">
        <w:rPr>
          <w:rFonts w:hint="eastAsia"/>
        </w:rPr>
        <w:t>以及与入驻企业信息系统互连互通的条件。</w:t>
      </w:r>
    </w:p>
    <w:p w14:paraId="1106A77D" w14:textId="61B8C9CC" w:rsidR="00581638" w:rsidRPr="00B0057E" w:rsidRDefault="00581638" w:rsidP="00581638">
      <w:pPr>
        <w:pStyle w:val="afffffffff6"/>
        <w:ind w:left="0"/>
      </w:pPr>
      <w:r w:rsidRPr="00B0057E">
        <w:rPr>
          <w:rFonts w:hint="eastAsia"/>
        </w:rPr>
        <w:t>物流园区信息</w:t>
      </w:r>
      <w:r w:rsidR="00A27AD7" w:rsidRPr="00B0057E">
        <w:rPr>
          <w:rFonts w:hint="eastAsia"/>
        </w:rPr>
        <w:t>服务</w:t>
      </w:r>
      <w:r w:rsidRPr="00B0057E">
        <w:rPr>
          <w:rFonts w:hint="eastAsia"/>
        </w:rPr>
        <w:t>平台应具有功能拓展能力。</w:t>
      </w:r>
    </w:p>
    <w:p w14:paraId="47541098" w14:textId="1269F79A" w:rsidR="00581638" w:rsidRPr="00B0057E" w:rsidRDefault="00F07643" w:rsidP="00581638">
      <w:pPr>
        <w:pStyle w:val="afffffffff6"/>
        <w:ind w:left="0"/>
      </w:pPr>
      <w:r w:rsidRPr="00B0057E">
        <w:rPr>
          <w:rFonts w:hint="eastAsia"/>
        </w:rPr>
        <w:t>物流园区信息服务平台</w:t>
      </w:r>
      <w:r w:rsidR="00581638" w:rsidRPr="00B0057E">
        <w:rPr>
          <w:rFonts w:hint="eastAsia"/>
        </w:rPr>
        <w:t>宜</w:t>
      </w:r>
      <w:r w:rsidR="00EE71F6" w:rsidRPr="00B0057E">
        <w:rPr>
          <w:rFonts w:hint="eastAsia"/>
        </w:rPr>
        <w:t>应</w:t>
      </w:r>
      <w:r w:rsidR="00581638" w:rsidRPr="00B0057E">
        <w:rPr>
          <w:rFonts w:hint="eastAsia"/>
        </w:rPr>
        <w:t>用物联网、大数据、人工智能等技术，</w:t>
      </w:r>
      <w:r w:rsidR="00841AF0" w:rsidRPr="00B0057E">
        <w:rPr>
          <w:rFonts w:hint="eastAsia"/>
        </w:rPr>
        <w:t>具备物流园区的</w:t>
      </w:r>
      <w:r w:rsidR="00581638" w:rsidRPr="00B0057E">
        <w:rPr>
          <w:rFonts w:hint="eastAsia"/>
        </w:rPr>
        <w:t>数字化、智慧化服务和管理</w:t>
      </w:r>
      <w:r w:rsidR="00841AF0" w:rsidRPr="00B0057E">
        <w:rPr>
          <w:rFonts w:hint="eastAsia"/>
        </w:rPr>
        <w:t>的功能</w:t>
      </w:r>
      <w:r w:rsidR="00581638" w:rsidRPr="00B0057E">
        <w:rPr>
          <w:rFonts w:hint="eastAsia"/>
        </w:rPr>
        <w:t>。</w:t>
      </w:r>
    </w:p>
    <w:p w14:paraId="7F0D7B2B" w14:textId="32754848" w:rsidR="00581638" w:rsidRPr="00B0057E" w:rsidRDefault="00581638" w:rsidP="00581638">
      <w:pPr>
        <w:pStyle w:val="afffffffff6"/>
        <w:ind w:left="0"/>
      </w:pPr>
      <w:r w:rsidRPr="00B0057E">
        <w:rPr>
          <w:rFonts w:hint="eastAsia"/>
        </w:rPr>
        <w:t>运营管理机构应保障</w:t>
      </w:r>
      <w:r w:rsidR="0005445C" w:rsidRPr="00B0057E">
        <w:rPr>
          <w:rFonts w:hint="eastAsia"/>
        </w:rPr>
        <w:t>物流园区信息服务平台</w:t>
      </w:r>
      <w:r w:rsidR="007D2A9A" w:rsidRPr="00B0057E">
        <w:rPr>
          <w:rFonts w:hint="eastAsia"/>
        </w:rPr>
        <w:t>安全运行，保障信息安全</w:t>
      </w:r>
      <w:r w:rsidRPr="00B0057E">
        <w:rPr>
          <w:rFonts w:hint="eastAsia"/>
        </w:rPr>
        <w:t>并对平台数据进行定期备份。</w:t>
      </w:r>
    </w:p>
    <w:p w14:paraId="433B2CAA" w14:textId="77777777" w:rsidR="00581638" w:rsidRPr="00B0057E" w:rsidRDefault="00581638" w:rsidP="00581638">
      <w:pPr>
        <w:pStyle w:val="afffffffff6"/>
        <w:ind w:left="0"/>
      </w:pPr>
      <w:r w:rsidRPr="00B0057E">
        <w:rPr>
          <w:rFonts w:hint="eastAsia"/>
        </w:rPr>
        <w:t>宜通过数字化、智能化运营管理服务系统，实现园区运营情况实时监控、响应和指挥调度功能。</w:t>
      </w:r>
    </w:p>
    <w:p w14:paraId="5878BB60" w14:textId="77777777" w:rsidR="00A76F22" w:rsidRPr="00B0057E" w:rsidRDefault="00EE71F6">
      <w:pPr>
        <w:pStyle w:val="affc"/>
        <w:spacing w:before="312" w:after="312"/>
      </w:pPr>
      <w:bookmarkStart w:id="93" w:name="_Toc133132809"/>
      <w:bookmarkStart w:id="94" w:name="_Toc134605922"/>
      <w:r w:rsidRPr="00B0057E">
        <w:rPr>
          <w:rFonts w:hint="eastAsia"/>
        </w:rPr>
        <w:t>服务提供</w:t>
      </w:r>
      <w:bookmarkEnd w:id="93"/>
      <w:bookmarkEnd w:id="94"/>
    </w:p>
    <w:p w14:paraId="2AB9292B" w14:textId="77777777" w:rsidR="00A76F22" w:rsidRPr="00B0057E" w:rsidRDefault="00EE71F6">
      <w:pPr>
        <w:pStyle w:val="affd"/>
        <w:spacing w:beforeLines="100" w:before="312" w:afterLines="100" w:after="312"/>
      </w:pPr>
      <w:bookmarkStart w:id="95" w:name="_Toc133132810"/>
      <w:bookmarkStart w:id="96" w:name="_Toc134605923"/>
      <w:r w:rsidRPr="00B0057E">
        <w:rPr>
          <w:rFonts w:hint="eastAsia"/>
        </w:rPr>
        <w:t>基本服务</w:t>
      </w:r>
      <w:bookmarkEnd w:id="95"/>
      <w:bookmarkEnd w:id="96"/>
    </w:p>
    <w:p w14:paraId="1C6D218D" w14:textId="4BE31610" w:rsidR="00A76F22" w:rsidRPr="00B0057E" w:rsidRDefault="00EE71F6">
      <w:pPr>
        <w:pStyle w:val="afffffffff6"/>
        <w:ind w:left="0"/>
      </w:pPr>
      <w:r w:rsidRPr="00B0057E">
        <w:rPr>
          <w:rFonts w:hint="eastAsia"/>
        </w:rPr>
        <w:lastRenderedPageBreak/>
        <w:t>应为入驻企业提供仓库、堆场等基础设施租赁服务</w:t>
      </w:r>
      <w:r w:rsidR="00F57ED9" w:rsidRPr="00B0057E">
        <w:rPr>
          <w:rFonts w:hint="eastAsia"/>
        </w:rPr>
        <w:t>，</w:t>
      </w:r>
      <w:r w:rsidRPr="00B0057E">
        <w:rPr>
          <w:rFonts w:hint="eastAsia"/>
        </w:rPr>
        <w:t>或提供场地供入驻企业自建物流设施，可根据需要提供自动化库房、冷藏冷冻库租赁。</w:t>
      </w:r>
    </w:p>
    <w:p w14:paraId="01A46749" w14:textId="775665D2" w:rsidR="00A76F22" w:rsidRPr="00B0057E" w:rsidRDefault="00EE71F6">
      <w:pPr>
        <w:pStyle w:val="afffffffff6"/>
        <w:ind w:left="0"/>
      </w:pPr>
      <w:r w:rsidRPr="00B0057E">
        <w:rPr>
          <w:rFonts w:hint="eastAsia"/>
        </w:rPr>
        <w:t>应为入驻企业开展存储、运输、配送、</w:t>
      </w:r>
      <w:r w:rsidR="0020082E" w:rsidRPr="00B0057E">
        <w:rPr>
          <w:rFonts w:hint="eastAsia"/>
        </w:rPr>
        <w:t>中转</w:t>
      </w:r>
      <w:r w:rsidRPr="00B0057E">
        <w:rPr>
          <w:rFonts w:hint="eastAsia"/>
        </w:rPr>
        <w:t>、流通加工等活动提供物流设备租赁服务，宜提供定制化物流设备租赁。</w:t>
      </w:r>
    </w:p>
    <w:p w14:paraId="1B1B058F" w14:textId="77777777" w:rsidR="00A76F22" w:rsidRPr="00B0057E" w:rsidRDefault="00EE71F6">
      <w:pPr>
        <w:pStyle w:val="afffffffff6"/>
        <w:ind w:left="0"/>
      </w:pPr>
      <w:r w:rsidRPr="00B0057E">
        <w:rPr>
          <w:rFonts w:hint="eastAsia"/>
        </w:rPr>
        <w:t>应提供物业服务，包括但不限于</w:t>
      </w:r>
      <w:bookmarkStart w:id="97" w:name="_Hlk137648939"/>
      <w:r w:rsidRPr="00B0057E">
        <w:rPr>
          <w:rFonts w:hint="eastAsia"/>
        </w:rPr>
        <w:t>安保、清洁卫生、设施设备维修、车辆管理、场站管理；宜提供车辆管理服务，包括但不限于</w:t>
      </w:r>
      <w:bookmarkEnd w:id="97"/>
      <w:r w:rsidRPr="00B0057E">
        <w:rPr>
          <w:rFonts w:hint="eastAsia"/>
        </w:rPr>
        <w:t>在线预约入园区、</w:t>
      </w:r>
      <w:proofErr w:type="gramStart"/>
      <w:r w:rsidRPr="00B0057E">
        <w:rPr>
          <w:rFonts w:hint="eastAsia"/>
        </w:rPr>
        <w:t>智能通闸等</w:t>
      </w:r>
      <w:proofErr w:type="gramEnd"/>
      <w:r w:rsidRPr="00B0057E">
        <w:rPr>
          <w:rFonts w:hint="eastAsia"/>
        </w:rPr>
        <w:t xml:space="preserve">；宜提供场站管理服务，包括但不限于车辆预约、车辆引导、月台智能调度等。 </w:t>
      </w:r>
    </w:p>
    <w:p w14:paraId="76B0EE9A" w14:textId="77777777" w:rsidR="00A76F22" w:rsidRPr="00B0057E" w:rsidRDefault="00EE71F6">
      <w:pPr>
        <w:pStyle w:val="affd"/>
        <w:spacing w:beforeLines="100" w:before="312" w:afterLines="100" w:after="312"/>
      </w:pPr>
      <w:bookmarkStart w:id="98" w:name="_Toc133132811"/>
      <w:bookmarkStart w:id="99" w:name="_Toc134605924"/>
      <w:r w:rsidRPr="00B0057E">
        <w:rPr>
          <w:rFonts w:hint="eastAsia"/>
        </w:rPr>
        <w:t>政务服务</w:t>
      </w:r>
      <w:bookmarkEnd w:id="98"/>
      <w:bookmarkEnd w:id="99"/>
    </w:p>
    <w:p w14:paraId="7CBE835D" w14:textId="5B8811EC" w:rsidR="00A76F22" w:rsidRPr="00B0057E" w:rsidRDefault="00EE71F6">
      <w:pPr>
        <w:pStyle w:val="afffffffff6"/>
        <w:ind w:left="0"/>
      </w:pPr>
      <w:r w:rsidRPr="00B0057E">
        <w:rPr>
          <w:rFonts w:hint="eastAsia"/>
        </w:rPr>
        <w:t>应引入</w:t>
      </w:r>
      <w:r w:rsidR="003A61F5" w:rsidRPr="00B0057E">
        <w:rPr>
          <w:rFonts w:hint="eastAsia"/>
        </w:rPr>
        <w:t>相关管理部门</w:t>
      </w:r>
      <w:r w:rsidRPr="00B0057E">
        <w:rPr>
          <w:rFonts w:hint="eastAsia"/>
        </w:rPr>
        <w:t>满足入驻企业政务服务的需求，应配合政府部门推动“单一窗口”、“一次申报”、“一次检验”等企业便利化服务。</w:t>
      </w:r>
    </w:p>
    <w:p w14:paraId="0217C2B4" w14:textId="77777777" w:rsidR="00A76F22" w:rsidRPr="00B0057E" w:rsidRDefault="00EE71F6">
      <w:pPr>
        <w:pStyle w:val="afffffffff6"/>
        <w:ind w:left="0"/>
      </w:pPr>
      <w:r w:rsidRPr="00B0057E">
        <w:rPr>
          <w:rFonts w:hint="eastAsia"/>
        </w:rPr>
        <w:t>宜引入税务机构提供办税相关服务，包括但不限于纳税服务、延期纳税服务、退税服务、税收优惠政策宣讲服务。</w:t>
      </w:r>
    </w:p>
    <w:p w14:paraId="4820AE69" w14:textId="77777777" w:rsidR="00A76F22" w:rsidRPr="00B0057E" w:rsidRDefault="00EE71F6">
      <w:pPr>
        <w:pStyle w:val="afffffffff6"/>
        <w:ind w:left="0"/>
      </w:pPr>
      <w:r w:rsidRPr="00B0057E">
        <w:rPr>
          <w:rFonts w:hint="eastAsia"/>
        </w:rPr>
        <w:t>宜引入市场监管服务窗口提供市场监管相关服务，包括但不限于企业注册登记服务、特种设备定期检查服务、设施设备计量检验服务。</w:t>
      </w:r>
    </w:p>
    <w:p w14:paraId="113ED894" w14:textId="218FB54B" w:rsidR="008B771B" w:rsidRPr="00B0057E" w:rsidRDefault="00EE71F6" w:rsidP="00C6144F">
      <w:pPr>
        <w:pStyle w:val="afffffffff6"/>
        <w:ind w:left="0"/>
      </w:pPr>
      <w:r w:rsidRPr="00B0057E">
        <w:rPr>
          <w:rFonts w:hint="eastAsia"/>
        </w:rPr>
        <w:t>宜在物流园区内设立警务工作站，提供园区治安管理、违禁品处理、流动人口登记、居住证办理、集体户落户等服务。</w:t>
      </w:r>
    </w:p>
    <w:p w14:paraId="14EBB998" w14:textId="7E8DC3F2" w:rsidR="00A76F22" w:rsidRPr="00B0057E" w:rsidRDefault="00EE71F6">
      <w:pPr>
        <w:pStyle w:val="afffffffff6"/>
        <w:ind w:left="0"/>
      </w:pPr>
      <w:r w:rsidRPr="00B0057E">
        <w:rPr>
          <w:rFonts w:hint="eastAsia"/>
        </w:rPr>
        <w:t>园区运管管理机构宜提供法律法规咨询及政策宣讲服务，引导入驻企业规范管理、诚信经营。</w:t>
      </w:r>
    </w:p>
    <w:p w14:paraId="1FA3223D" w14:textId="6607E057" w:rsidR="00207050" w:rsidRPr="00B0057E" w:rsidRDefault="00207050" w:rsidP="00011518">
      <w:pPr>
        <w:pStyle w:val="afffffffff6"/>
        <w:ind w:left="0"/>
      </w:pPr>
      <w:r w:rsidRPr="00B0057E">
        <w:rPr>
          <w:rFonts w:hint="eastAsia"/>
        </w:rPr>
        <w:t>口岸型物流园区运营管理机构应提供进出口政策宣讲解读服务</w:t>
      </w:r>
      <w:r w:rsidR="00011518" w:rsidRPr="00B0057E">
        <w:rPr>
          <w:rFonts w:hint="eastAsia"/>
        </w:rPr>
        <w:t>；宜提供或引入服务机构提供海关通关服务，包括但不限于一般贸易通关服务、特殊贸易通关服务、通关证件办理服务、清关方案制定服务。</w:t>
      </w:r>
    </w:p>
    <w:p w14:paraId="39DDEE29" w14:textId="77777777" w:rsidR="00A76F22" w:rsidRPr="00B0057E" w:rsidRDefault="00EE71F6">
      <w:pPr>
        <w:pStyle w:val="affd"/>
        <w:spacing w:beforeLines="100" w:before="312" w:afterLines="100" w:after="312"/>
      </w:pPr>
      <w:bookmarkStart w:id="100" w:name="_Toc133132812"/>
      <w:bookmarkStart w:id="101" w:name="_Toc134605925"/>
      <w:r w:rsidRPr="00B0057E">
        <w:rPr>
          <w:rFonts w:hint="eastAsia"/>
        </w:rPr>
        <w:t>商务服务</w:t>
      </w:r>
      <w:bookmarkEnd w:id="100"/>
      <w:bookmarkEnd w:id="101"/>
    </w:p>
    <w:p w14:paraId="12066BE5" w14:textId="77777777" w:rsidR="00A76F22" w:rsidRPr="00B0057E" w:rsidRDefault="00EE71F6">
      <w:pPr>
        <w:pStyle w:val="afffffffff6"/>
        <w:ind w:left="0"/>
      </w:pPr>
      <w:r w:rsidRPr="00B0057E">
        <w:rPr>
          <w:rFonts w:hint="eastAsia"/>
        </w:rPr>
        <w:t>应为入驻企业提供商务基础配套服务，包括但不限于办公、餐饮、住宿、修理、加油（加气、充电）、商品展示、购物、娱乐。</w:t>
      </w:r>
    </w:p>
    <w:p w14:paraId="1B65F13B" w14:textId="65B6012B" w:rsidR="00A76F22" w:rsidRPr="00B0057E" w:rsidRDefault="00EE71F6">
      <w:pPr>
        <w:pStyle w:val="afffffffff6"/>
        <w:ind w:left="0"/>
      </w:pPr>
      <w:r w:rsidRPr="00B0057E">
        <w:rPr>
          <w:rFonts w:hint="eastAsia"/>
        </w:rPr>
        <w:t>宜为入驻企业提供或引用第三</w:t>
      </w:r>
      <w:proofErr w:type="gramStart"/>
      <w:r w:rsidRPr="00B0057E">
        <w:rPr>
          <w:rFonts w:hint="eastAsia"/>
        </w:rPr>
        <w:t>方服务</w:t>
      </w:r>
      <w:proofErr w:type="gramEnd"/>
      <w:r w:rsidRPr="00B0057E">
        <w:rPr>
          <w:rFonts w:hint="eastAsia"/>
        </w:rPr>
        <w:t>企业提供仓单质押、提单质押、垫付货款、代收货款、保理等物流金融服务，并</w:t>
      </w:r>
      <w:proofErr w:type="gramStart"/>
      <w:r w:rsidRPr="00B0057E">
        <w:rPr>
          <w:rFonts w:hint="eastAsia"/>
        </w:rPr>
        <w:t>提供风控管</w:t>
      </w:r>
      <w:proofErr w:type="gramEnd"/>
      <w:r w:rsidRPr="00B0057E">
        <w:rPr>
          <w:rFonts w:hint="eastAsia"/>
        </w:rPr>
        <w:t>理服务。</w:t>
      </w:r>
    </w:p>
    <w:p w14:paraId="30E43163" w14:textId="77777777" w:rsidR="00A76F22" w:rsidRPr="00B0057E" w:rsidRDefault="00EE71F6">
      <w:pPr>
        <w:pStyle w:val="afffffffff6"/>
        <w:ind w:left="0"/>
      </w:pPr>
      <w:r w:rsidRPr="00B0057E">
        <w:rPr>
          <w:rFonts w:hint="eastAsia"/>
        </w:rPr>
        <w:t>宜提供或引入第三</w:t>
      </w:r>
      <w:proofErr w:type="gramStart"/>
      <w:r w:rsidRPr="00B0057E">
        <w:rPr>
          <w:rFonts w:hint="eastAsia"/>
        </w:rPr>
        <w:t>方服务</w:t>
      </w:r>
      <w:proofErr w:type="gramEnd"/>
      <w:r w:rsidRPr="00B0057E">
        <w:rPr>
          <w:rFonts w:hint="eastAsia"/>
        </w:rPr>
        <w:t>企业提供贸易代理、采购代理、保险代理、保价运输、中介担保、物流方案设计、垫付货款、中介与担保、保理、提单质押等物流增值服务。</w:t>
      </w:r>
    </w:p>
    <w:p w14:paraId="3D476B59" w14:textId="77777777" w:rsidR="00A76F22" w:rsidRPr="00B0057E" w:rsidRDefault="00EE71F6">
      <w:pPr>
        <w:pStyle w:val="afffffffff6"/>
        <w:ind w:left="0"/>
      </w:pPr>
      <w:r w:rsidRPr="00B0057E">
        <w:rPr>
          <w:rFonts w:hint="eastAsia"/>
        </w:rPr>
        <w:t>宜整合资源为入驻企业和客户提供供应链一体化解决方案服务。</w:t>
      </w:r>
    </w:p>
    <w:p w14:paraId="77EDFAA3" w14:textId="77777777" w:rsidR="00A76F22" w:rsidRPr="00B0057E" w:rsidRDefault="00EE71F6">
      <w:pPr>
        <w:pStyle w:val="afffffffff6"/>
        <w:ind w:left="0"/>
      </w:pPr>
      <w:r w:rsidRPr="00B0057E">
        <w:rPr>
          <w:rFonts w:hint="eastAsia"/>
        </w:rPr>
        <w:t>宜为入驻企业提供资产管理服务。</w:t>
      </w:r>
    </w:p>
    <w:p w14:paraId="7FB54017" w14:textId="77777777" w:rsidR="00A76F22" w:rsidRPr="00B0057E" w:rsidRDefault="00EE71F6">
      <w:pPr>
        <w:pStyle w:val="afffffffff6"/>
        <w:ind w:left="0"/>
      </w:pPr>
      <w:r w:rsidRPr="00B0057E">
        <w:rPr>
          <w:rFonts w:hint="eastAsia"/>
        </w:rPr>
        <w:t>宜为入驻企业提供业务推广和综合营销服务。</w:t>
      </w:r>
    </w:p>
    <w:p w14:paraId="67689C60" w14:textId="1A5ECDB5" w:rsidR="00A76F22" w:rsidRPr="00B0057E" w:rsidRDefault="00EE71F6">
      <w:pPr>
        <w:pStyle w:val="afffffffff6"/>
        <w:ind w:left="0"/>
      </w:pPr>
      <w:r w:rsidRPr="00B0057E">
        <w:rPr>
          <w:rFonts w:hint="eastAsia"/>
        </w:rPr>
        <w:t>应为入驻企业</w:t>
      </w:r>
      <w:r w:rsidR="00F6458E" w:rsidRPr="00B0057E">
        <w:rPr>
          <w:rFonts w:hint="eastAsia"/>
        </w:rPr>
        <w:t>开展</w:t>
      </w:r>
      <w:r w:rsidRPr="00B0057E">
        <w:rPr>
          <w:rFonts w:hint="eastAsia"/>
        </w:rPr>
        <w:t>多式联运提供便利条件；口岸型物流园区宜提供或引入第三</w:t>
      </w:r>
      <w:proofErr w:type="gramStart"/>
      <w:r w:rsidRPr="00B0057E">
        <w:rPr>
          <w:rFonts w:hint="eastAsia"/>
        </w:rPr>
        <w:t>方服务</w:t>
      </w:r>
      <w:proofErr w:type="gramEnd"/>
      <w:r w:rsidRPr="00B0057E">
        <w:rPr>
          <w:rFonts w:hint="eastAsia"/>
        </w:rPr>
        <w:t>企业提供国际货代、国际中转、保税、国际采购、国际配送、海外仓等服务。</w:t>
      </w:r>
    </w:p>
    <w:p w14:paraId="249F1E44" w14:textId="77777777" w:rsidR="00A76F22" w:rsidRPr="00B0057E" w:rsidRDefault="00EE71F6">
      <w:pPr>
        <w:pStyle w:val="affd"/>
        <w:spacing w:beforeLines="100" w:before="312" w:afterLines="100" w:after="312"/>
      </w:pPr>
      <w:bookmarkStart w:id="102" w:name="_Toc133132813"/>
      <w:bookmarkStart w:id="103" w:name="_Toc134605926"/>
      <w:r w:rsidRPr="00B0057E">
        <w:rPr>
          <w:rFonts w:hint="eastAsia"/>
        </w:rPr>
        <w:t>信息服务</w:t>
      </w:r>
      <w:bookmarkEnd w:id="102"/>
      <w:bookmarkEnd w:id="103"/>
    </w:p>
    <w:p w14:paraId="0758E96E" w14:textId="4EB392EB" w:rsidR="00A76F22" w:rsidRPr="00B0057E" w:rsidRDefault="00D31C33">
      <w:pPr>
        <w:pStyle w:val="afffffffff6"/>
        <w:ind w:left="0"/>
      </w:pPr>
      <w:r w:rsidRPr="00B0057E">
        <w:rPr>
          <w:rFonts w:hint="eastAsia"/>
        </w:rPr>
        <w:t>物流园区</w:t>
      </w:r>
      <w:r w:rsidR="00EE71F6" w:rsidRPr="00B0057E">
        <w:rPr>
          <w:rFonts w:hint="eastAsia"/>
        </w:rPr>
        <w:t>信息服务平台应提供信息发布</w:t>
      </w:r>
      <w:r w:rsidRPr="00B0057E">
        <w:rPr>
          <w:rFonts w:hint="eastAsia"/>
        </w:rPr>
        <w:t>、</w:t>
      </w:r>
      <w:r w:rsidR="00EE71F6" w:rsidRPr="00B0057E">
        <w:rPr>
          <w:rFonts w:hint="eastAsia"/>
        </w:rPr>
        <w:t>货物跟踪、数据交换等服务，宜提供交付结算、运力交易、物流保险、融资服务、信用管理、报关报检、担保业务、应用系统托管等服务。</w:t>
      </w:r>
    </w:p>
    <w:p w14:paraId="0415C335" w14:textId="78C7B1A2" w:rsidR="00A76F22" w:rsidRPr="00B0057E" w:rsidRDefault="00EE71F6">
      <w:pPr>
        <w:pStyle w:val="afffffffff6"/>
        <w:ind w:left="0"/>
      </w:pPr>
      <w:r w:rsidRPr="00B0057E">
        <w:rPr>
          <w:rFonts w:hint="eastAsia"/>
        </w:rPr>
        <w:t>应整合</w:t>
      </w:r>
      <w:r w:rsidR="00D31C33" w:rsidRPr="00B0057E">
        <w:rPr>
          <w:rFonts w:hint="eastAsia"/>
        </w:rPr>
        <w:t>物流</w:t>
      </w:r>
      <w:r w:rsidR="008B771B" w:rsidRPr="00B0057E">
        <w:rPr>
          <w:rFonts w:hint="eastAsia"/>
        </w:rPr>
        <w:t>园区</w:t>
      </w:r>
      <w:r w:rsidRPr="00B0057E">
        <w:rPr>
          <w:rFonts w:hint="eastAsia"/>
        </w:rPr>
        <w:t>信息服务平台数据，定期向入驻企业提供物流量数据等相关信息推送服务。</w:t>
      </w:r>
    </w:p>
    <w:p w14:paraId="51EE70DD" w14:textId="77777777" w:rsidR="00A76F22" w:rsidRPr="00B0057E" w:rsidRDefault="00EE71F6">
      <w:pPr>
        <w:pStyle w:val="afffffffff6"/>
        <w:ind w:left="0"/>
      </w:pPr>
      <w:r w:rsidRPr="00B0057E">
        <w:rPr>
          <w:rFonts w:hint="eastAsia"/>
        </w:rPr>
        <w:t>应为入驻企业提供信息咨询服务，包括但不限于财务、金融、保险、法律咨询。</w:t>
      </w:r>
    </w:p>
    <w:p w14:paraId="436CB95C" w14:textId="77777777" w:rsidR="00A76F22" w:rsidRPr="00B0057E" w:rsidRDefault="00EE71F6">
      <w:pPr>
        <w:pStyle w:val="affd"/>
        <w:spacing w:before="156" w:after="156"/>
      </w:pPr>
      <w:bookmarkStart w:id="104" w:name="_Toc134605927"/>
      <w:r w:rsidRPr="00B0057E">
        <w:rPr>
          <w:rFonts w:hint="eastAsia"/>
        </w:rPr>
        <w:lastRenderedPageBreak/>
        <w:t>其他服务</w:t>
      </w:r>
      <w:bookmarkEnd w:id="104"/>
    </w:p>
    <w:p w14:paraId="3D0FC78D" w14:textId="77777777" w:rsidR="00A76F22" w:rsidRPr="00B0057E" w:rsidRDefault="00EE71F6">
      <w:pPr>
        <w:pStyle w:val="afffffffff6"/>
        <w:ind w:left="0"/>
      </w:pPr>
      <w:r w:rsidRPr="00B0057E">
        <w:rPr>
          <w:rFonts w:hint="eastAsia"/>
        </w:rPr>
        <w:t>宜结合物流园区自身定位和特点，提供满足采购、生产、销售等供应</w:t>
      </w:r>
      <w:proofErr w:type="gramStart"/>
      <w:r w:rsidRPr="00B0057E">
        <w:rPr>
          <w:rFonts w:hint="eastAsia"/>
        </w:rPr>
        <w:t>链不同</w:t>
      </w:r>
      <w:proofErr w:type="gramEnd"/>
      <w:r w:rsidRPr="00B0057E">
        <w:rPr>
          <w:rFonts w:hint="eastAsia"/>
        </w:rPr>
        <w:t>环节的物流服务综合解决方案。</w:t>
      </w:r>
    </w:p>
    <w:p w14:paraId="216750DB" w14:textId="77777777" w:rsidR="00A76F22" w:rsidRPr="00B0057E" w:rsidRDefault="00EE71F6">
      <w:pPr>
        <w:pStyle w:val="afffffffff6"/>
        <w:ind w:left="0"/>
      </w:pPr>
      <w:r w:rsidRPr="00B0057E">
        <w:rPr>
          <w:rFonts w:hint="eastAsia"/>
        </w:rPr>
        <w:t>宜为入驻企业提供能源服务，包括但不限于光伏储能、油汽服务、</w:t>
      </w:r>
      <w:proofErr w:type="gramStart"/>
      <w:r w:rsidRPr="00B0057E">
        <w:rPr>
          <w:rFonts w:hint="eastAsia"/>
        </w:rPr>
        <w:t>新能源重卡换</w:t>
      </w:r>
      <w:proofErr w:type="gramEnd"/>
      <w:r w:rsidRPr="00B0057E">
        <w:rPr>
          <w:rFonts w:hint="eastAsia"/>
        </w:rPr>
        <w:t>电服务。</w:t>
      </w:r>
    </w:p>
    <w:p w14:paraId="139592DD" w14:textId="68D6EDD6" w:rsidR="00A76F22" w:rsidRPr="00B0057E" w:rsidRDefault="00EE71F6">
      <w:pPr>
        <w:pStyle w:val="afffffffff6"/>
        <w:ind w:left="0"/>
      </w:pPr>
      <w:r w:rsidRPr="00B0057E">
        <w:rPr>
          <w:rFonts w:hint="eastAsia"/>
        </w:rPr>
        <w:t>宜通过远程抄表、智能预警等方式定期为入驻企业提供能耗分析报表及能源使用预警提醒。</w:t>
      </w:r>
    </w:p>
    <w:p w14:paraId="060B371D" w14:textId="77777777" w:rsidR="00A76F22" w:rsidRPr="00B0057E" w:rsidRDefault="00EE71F6">
      <w:pPr>
        <w:pStyle w:val="afffffffff6"/>
        <w:ind w:left="0"/>
      </w:pPr>
      <w:r w:rsidRPr="00B0057E">
        <w:rPr>
          <w:rFonts w:hint="eastAsia"/>
        </w:rPr>
        <w:t>宜为入驻企业提供ESG评价管理咨询服务。</w:t>
      </w:r>
    </w:p>
    <w:p w14:paraId="774E16E5" w14:textId="77777777" w:rsidR="00A76F22" w:rsidRPr="00B0057E" w:rsidRDefault="00EE71F6">
      <w:pPr>
        <w:pStyle w:val="afffffffff6"/>
        <w:ind w:left="0"/>
      </w:pPr>
      <w:r w:rsidRPr="00B0057E">
        <w:rPr>
          <w:rFonts w:hint="eastAsia"/>
        </w:rPr>
        <w:t>宜为入驻企业提供碳排放测算</w:t>
      </w:r>
      <w:proofErr w:type="gramStart"/>
      <w:r w:rsidRPr="00B0057E">
        <w:rPr>
          <w:rFonts w:hint="eastAsia"/>
        </w:rPr>
        <w:t>及碳交易</w:t>
      </w:r>
      <w:proofErr w:type="gramEnd"/>
      <w:r w:rsidRPr="00B0057E">
        <w:rPr>
          <w:rFonts w:hint="eastAsia"/>
        </w:rPr>
        <w:t>服务。</w:t>
      </w:r>
    </w:p>
    <w:p w14:paraId="09D13459" w14:textId="77777777" w:rsidR="00A76F22" w:rsidRPr="00B0057E" w:rsidRDefault="00EE71F6">
      <w:pPr>
        <w:pStyle w:val="affc"/>
        <w:spacing w:before="312" w:after="312"/>
      </w:pPr>
      <w:bookmarkStart w:id="105" w:name="_Toc134605928"/>
      <w:r w:rsidRPr="00B0057E">
        <w:rPr>
          <w:rFonts w:hint="eastAsia"/>
        </w:rPr>
        <w:t>评估指标</w:t>
      </w:r>
      <w:bookmarkEnd w:id="105"/>
    </w:p>
    <w:p w14:paraId="39D1F633" w14:textId="77777777" w:rsidR="00A76F22" w:rsidRPr="00B0057E" w:rsidRDefault="00EE71F6">
      <w:pPr>
        <w:pStyle w:val="afffffa"/>
        <w:ind w:firstLine="420"/>
      </w:pPr>
      <w:r w:rsidRPr="00B0057E">
        <w:rPr>
          <w:rFonts w:hint="eastAsia"/>
        </w:rPr>
        <w:t>物流园区服务评估指标见表1。</w:t>
      </w:r>
    </w:p>
    <w:p w14:paraId="357947CF" w14:textId="77777777" w:rsidR="00B77E98" w:rsidRDefault="00B77E98" w:rsidP="00B77E98">
      <w:pPr>
        <w:pStyle w:val="aff2"/>
        <w:spacing w:before="156" w:after="156"/>
      </w:pPr>
      <w:r>
        <w:rPr>
          <w:rFonts w:hint="eastAsia"/>
        </w:rPr>
        <w:t>物流园区服务评估指标</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1134"/>
        <w:gridCol w:w="2126"/>
        <w:gridCol w:w="5091"/>
      </w:tblGrid>
      <w:tr w:rsidR="00B77E98" w:rsidRPr="00B77E98" w14:paraId="28B1AD7E" w14:textId="77777777" w:rsidTr="006B3B8D">
        <w:trPr>
          <w:tblHeader/>
          <w:jc w:val="center"/>
        </w:trPr>
        <w:tc>
          <w:tcPr>
            <w:tcW w:w="983" w:type="dxa"/>
            <w:tcBorders>
              <w:top w:val="single" w:sz="8" w:space="0" w:color="auto"/>
              <w:bottom w:val="single" w:sz="8" w:space="0" w:color="auto"/>
            </w:tcBorders>
            <w:shd w:val="clear" w:color="auto" w:fill="auto"/>
            <w:vAlign w:val="center"/>
          </w:tcPr>
          <w:p w14:paraId="08C4AD0A" w14:textId="77777777" w:rsidR="00B77E98" w:rsidRPr="00B77E98" w:rsidRDefault="00B77E98" w:rsidP="006B3B8D">
            <w:pPr>
              <w:pStyle w:val="afffffffffe"/>
              <w:rPr>
                <w:b/>
              </w:rPr>
            </w:pPr>
            <w:r w:rsidRPr="00B77E98">
              <w:rPr>
                <w:rFonts w:hint="eastAsia"/>
                <w:b/>
              </w:rPr>
              <w:t>一级指标</w:t>
            </w:r>
          </w:p>
        </w:tc>
        <w:tc>
          <w:tcPr>
            <w:tcW w:w="1134" w:type="dxa"/>
            <w:tcBorders>
              <w:top w:val="single" w:sz="8" w:space="0" w:color="auto"/>
              <w:bottom w:val="single" w:sz="8" w:space="0" w:color="auto"/>
            </w:tcBorders>
            <w:shd w:val="clear" w:color="auto" w:fill="auto"/>
            <w:vAlign w:val="center"/>
          </w:tcPr>
          <w:p w14:paraId="7C2F0E21" w14:textId="77777777" w:rsidR="00B77E98" w:rsidRPr="00B77E98" w:rsidRDefault="00B77E98" w:rsidP="006B3B8D">
            <w:pPr>
              <w:pStyle w:val="afffffffffe"/>
              <w:rPr>
                <w:b/>
              </w:rPr>
            </w:pPr>
            <w:r w:rsidRPr="00B77E98">
              <w:rPr>
                <w:rFonts w:hint="eastAsia"/>
                <w:b/>
              </w:rPr>
              <w:t>二级指标</w:t>
            </w:r>
          </w:p>
        </w:tc>
        <w:tc>
          <w:tcPr>
            <w:tcW w:w="2126" w:type="dxa"/>
            <w:tcBorders>
              <w:top w:val="single" w:sz="8" w:space="0" w:color="auto"/>
              <w:bottom w:val="single" w:sz="8" w:space="0" w:color="auto"/>
            </w:tcBorders>
            <w:shd w:val="clear" w:color="auto" w:fill="auto"/>
            <w:vAlign w:val="center"/>
          </w:tcPr>
          <w:p w14:paraId="343DFC5A" w14:textId="77777777" w:rsidR="00B77E98" w:rsidRPr="00B77E98" w:rsidRDefault="00B77E98" w:rsidP="006B3B8D">
            <w:pPr>
              <w:pStyle w:val="afffffffffe"/>
              <w:rPr>
                <w:b/>
              </w:rPr>
            </w:pPr>
            <w:r w:rsidRPr="00B77E98">
              <w:rPr>
                <w:rFonts w:hint="eastAsia"/>
                <w:b/>
              </w:rPr>
              <w:t>三级指标</w:t>
            </w:r>
          </w:p>
        </w:tc>
        <w:tc>
          <w:tcPr>
            <w:tcW w:w="5091" w:type="dxa"/>
            <w:tcBorders>
              <w:top w:val="single" w:sz="8" w:space="0" w:color="auto"/>
              <w:bottom w:val="single" w:sz="8" w:space="0" w:color="auto"/>
            </w:tcBorders>
            <w:shd w:val="clear" w:color="auto" w:fill="auto"/>
            <w:vAlign w:val="center"/>
          </w:tcPr>
          <w:p w14:paraId="4906E5FB" w14:textId="77777777" w:rsidR="00B77E98" w:rsidRPr="00B77E98" w:rsidRDefault="00B77E98" w:rsidP="006B3B8D">
            <w:pPr>
              <w:pStyle w:val="afffffffffe"/>
              <w:rPr>
                <w:b/>
              </w:rPr>
            </w:pPr>
            <w:r w:rsidRPr="00B77E98">
              <w:rPr>
                <w:rFonts w:hint="eastAsia"/>
                <w:b/>
              </w:rPr>
              <w:t>指标说明</w:t>
            </w:r>
          </w:p>
        </w:tc>
      </w:tr>
      <w:tr w:rsidR="00B77E98" w:rsidRPr="00B77E98" w14:paraId="6075FEBA" w14:textId="77777777" w:rsidTr="006B3B8D">
        <w:trPr>
          <w:jc w:val="center"/>
        </w:trPr>
        <w:tc>
          <w:tcPr>
            <w:tcW w:w="983" w:type="dxa"/>
            <w:vMerge w:val="restart"/>
            <w:tcBorders>
              <w:top w:val="single" w:sz="8" w:space="0" w:color="auto"/>
            </w:tcBorders>
            <w:shd w:val="clear" w:color="auto" w:fill="auto"/>
            <w:vAlign w:val="center"/>
          </w:tcPr>
          <w:p w14:paraId="43599669" w14:textId="77777777" w:rsidR="00B77E98" w:rsidRPr="00B77E98" w:rsidRDefault="00B77E98" w:rsidP="006B3B8D">
            <w:pPr>
              <w:pStyle w:val="afffffffffe"/>
              <w:rPr>
                <w:b/>
              </w:rPr>
            </w:pPr>
            <w:r w:rsidRPr="00B77E98">
              <w:rPr>
                <w:rFonts w:hint="eastAsia"/>
                <w:b/>
              </w:rPr>
              <w:t>服务保障</w:t>
            </w:r>
          </w:p>
        </w:tc>
        <w:tc>
          <w:tcPr>
            <w:tcW w:w="1134" w:type="dxa"/>
            <w:tcBorders>
              <w:top w:val="single" w:sz="8" w:space="0" w:color="auto"/>
            </w:tcBorders>
            <w:shd w:val="clear" w:color="auto" w:fill="auto"/>
            <w:vAlign w:val="center"/>
          </w:tcPr>
          <w:p w14:paraId="5EEC199A" w14:textId="77777777" w:rsidR="00B77E98" w:rsidRPr="00B77E98" w:rsidRDefault="00B77E98" w:rsidP="006B3B8D">
            <w:pPr>
              <w:pStyle w:val="afffffffffe"/>
            </w:pPr>
            <w:r w:rsidRPr="00B77E98">
              <w:rPr>
                <w:rFonts w:hint="eastAsia"/>
              </w:rPr>
              <w:t>组织机构</w:t>
            </w:r>
          </w:p>
        </w:tc>
        <w:tc>
          <w:tcPr>
            <w:tcW w:w="2126" w:type="dxa"/>
            <w:tcBorders>
              <w:top w:val="single" w:sz="8" w:space="0" w:color="auto"/>
            </w:tcBorders>
            <w:shd w:val="clear" w:color="auto" w:fill="auto"/>
            <w:vAlign w:val="center"/>
          </w:tcPr>
          <w:p w14:paraId="229F1285" w14:textId="77777777" w:rsidR="00B77E98" w:rsidRPr="00B77E98" w:rsidRDefault="00B77E98" w:rsidP="006B3B8D">
            <w:pPr>
              <w:pStyle w:val="afffffffffe"/>
            </w:pPr>
          </w:p>
        </w:tc>
        <w:tc>
          <w:tcPr>
            <w:tcW w:w="5091" w:type="dxa"/>
            <w:tcBorders>
              <w:top w:val="single" w:sz="8" w:space="0" w:color="auto"/>
            </w:tcBorders>
            <w:shd w:val="clear" w:color="auto" w:fill="auto"/>
            <w:vAlign w:val="center"/>
          </w:tcPr>
          <w:p w14:paraId="4B964F88" w14:textId="77777777" w:rsidR="00B77E98" w:rsidRPr="00B77E98" w:rsidRDefault="00B77E98" w:rsidP="006B3B8D">
            <w:pPr>
              <w:pStyle w:val="afffffffffe"/>
            </w:pPr>
            <w:r w:rsidRPr="00B77E98">
              <w:rPr>
                <w:rFonts w:hint="eastAsia"/>
              </w:rPr>
              <w:t>有统一的园区运营管理机构</w:t>
            </w:r>
          </w:p>
        </w:tc>
      </w:tr>
      <w:tr w:rsidR="00B77E98" w:rsidRPr="00B77E98" w14:paraId="6B3348BF" w14:textId="77777777" w:rsidTr="006B3B8D">
        <w:trPr>
          <w:jc w:val="center"/>
        </w:trPr>
        <w:tc>
          <w:tcPr>
            <w:tcW w:w="983" w:type="dxa"/>
            <w:vMerge/>
            <w:shd w:val="clear" w:color="auto" w:fill="auto"/>
            <w:vAlign w:val="center"/>
          </w:tcPr>
          <w:p w14:paraId="29BA1C1C" w14:textId="77777777" w:rsidR="00B77E98" w:rsidRPr="00B77E98" w:rsidRDefault="00B77E98" w:rsidP="006B3B8D">
            <w:pPr>
              <w:pStyle w:val="afffffffffe"/>
            </w:pPr>
          </w:p>
        </w:tc>
        <w:tc>
          <w:tcPr>
            <w:tcW w:w="1134" w:type="dxa"/>
            <w:vMerge w:val="restart"/>
            <w:shd w:val="clear" w:color="auto" w:fill="auto"/>
            <w:vAlign w:val="center"/>
          </w:tcPr>
          <w:p w14:paraId="63D51F48" w14:textId="77777777" w:rsidR="00B77E98" w:rsidRPr="00B77E98" w:rsidRDefault="00B77E98" w:rsidP="006B3B8D">
            <w:pPr>
              <w:pStyle w:val="afffffffffe"/>
            </w:pPr>
            <w:r w:rsidRPr="00B77E98">
              <w:rPr>
                <w:rFonts w:hint="eastAsia"/>
              </w:rPr>
              <w:t>管理要求</w:t>
            </w:r>
          </w:p>
        </w:tc>
        <w:tc>
          <w:tcPr>
            <w:tcW w:w="2126" w:type="dxa"/>
            <w:shd w:val="clear" w:color="auto" w:fill="auto"/>
            <w:vAlign w:val="center"/>
          </w:tcPr>
          <w:p w14:paraId="021E0771" w14:textId="77777777" w:rsidR="00B77E98" w:rsidRPr="00B77E98" w:rsidRDefault="00B77E98" w:rsidP="006B3B8D">
            <w:pPr>
              <w:pStyle w:val="afffffffffe"/>
            </w:pPr>
            <w:r w:rsidRPr="00B77E98">
              <w:rPr>
                <w:rFonts w:hint="eastAsia"/>
              </w:rPr>
              <w:t>管理制度覆盖率</w:t>
            </w:r>
          </w:p>
        </w:tc>
        <w:tc>
          <w:tcPr>
            <w:tcW w:w="5091" w:type="dxa"/>
            <w:shd w:val="clear" w:color="auto" w:fill="auto"/>
            <w:vAlign w:val="center"/>
          </w:tcPr>
          <w:p w14:paraId="55103E4F" w14:textId="77777777" w:rsidR="00B77E98" w:rsidRPr="00B77E98" w:rsidRDefault="00B77E98" w:rsidP="006B3B8D">
            <w:pPr>
              <w:pStyle w:val="afffffffffe"/>
            </w:pPr>
            <w:r w:rsidRPr="00B77E98">
              <w:rPr>
                <w:rFonts w:hint="eastAsia"/>
              </w:rPr>
              <w:t>园区管理制度内容覆盖园区运行管理业务内容的比例</w:t>
            </w:r>
          </w:p>
        </w:tc>
      </w:tr>
      <w:tr w:rsidR="00B77E98" w:rsidRPr="00B77E98" w14:paraId="7F92934E" w14:textId="77777777" w:rsidTr="006B3B8D">
        <w:trPr>
          <w:jc w:val="center"/>
        </w:trPr>
        <w:tc>
          <w:tcPr>
            <w:tcW w:w="983" w:type="dxa"/>
            <w:vMerge/>
            <w:shd w:val="clear" w:color="auto" w:fill="auto"/>
            <w:vAlign w:val="center"/>
          </w:tcPr>
          <w:p w14:paraId="297AB562" w14:textId="77777777" w:rsidR="00B77E98" w:rsidRPr="00B77E98" w:rsidRDefault="00B77E98" w:rsidP="006B3B8D">
            <w:pPr>
              <w:pStyle w:val="afffffffffe"/>
            </w:pPr>
          </w:p>
        </w:tc>
        <w:tc>
          <w:tcPr>
            <w:tcW w:w="1134" w:type="dxa"/>
            <w:vMerge/>
            <w:shd w:val="clear" w:color="auto" w:fill="auto"/>
            <w:vAlign w:val="center"/>
          </w:tcPr>
          <w:p w14:paraId="638D3CF4" w14:textId="77777777" w:rsidR="00B77E98" w:rsidRPr="00B77E98" w:rsidRDefault="00B77E98" w:rsidP="006B3B8D">
            <w:pPr>
              <w:pStyle w:val="afffffffffe"/>
            </w:pPr>
          </w:p>
        </w:tc>
        <w:tc>
          <w:tcPr>
            <w:tcW w:w="2126" w:type="dxa"/>
            <w:shd w:val="clear" w:color="auto" w:fill="auto"/>
            <w:vAlign w:val="center"/>
          </w:tcPr>
          <w:p w14:paraId="3C683A00" w14:textId="77777777" w:rsidR="00B77E98" w:rsidRPr="00B77E98" w:rsidRDefault="00B77E98" w:rsidP="006B3B8D">
            <w:pPr>
              <w:pStyle w:val="afffffffffe"/>
            </w:pPr>
            <w:r w:rsidRPr="00B77E98">
              <w:rPr>
                <w:rFonts w:hint="eastAsia"/>
              </w:rPr>
              <w:t>管理记录完整率</w:t>
            </w:r>
          </w:p>
        </w:tc>
        <w:tc>
          <w:tcPr>
            <w:tcW w:w="5091" w:type="dxa"/>
            <w:shd w:val="clear" w:color="auto" w:fill="auto"/>
            <w:vAlign w:val="center"/>
          </w:tcPr>
          <w:p w14:paraId="0585F848" w14:textId="77777777" w:rsidR="00B77E98" w:rsidRPr="00B77E98" w:rsidRDefault="00B77E98" w:rsidP="006B3B8D">
            <w:pPr>
              <w:pStyle w:val="afffffffffe"/>
            </w:pPr>
            <w:r w:rsidRPr="00B77E98">
              <w:rPr>
                <w:rFonts w:hint="eastAsia"/>
              </w:rPr>
              <w:t>园区管理制度所涉及的记录完整的比例</w:t>
            </w:r>
          </w:p>
        </w:tc>
      </w:tr>
      <w:tr w:rsidR="00B77E98" w:rsidRPr="00B77E98" w14:paraId="32F9AA16" w14:textId="77777777" w:rsidTr="006B3B8D">
        <w:trPr>
          <w:jc w:val="center"/>
        </w:trPr>
        <w:tc>
          <w:tcPr>
            <w:tcW w:w="983" w:type="dxa"/>
            <w:vMerge/>
            <w:shd w:val="clear" w:color="auto" w:fill="auto"/>
            <w:vAlign w:val="center"/>
          </w:tcPr>
          <w:p w14:paraId="352A1D89" w14:textId="77777777" w:rsidR="00B77E98" w:rsidRPr="00B77E98" w:rsidRDefault="00B77E98" w:rsidP="006B3B8D">
            <w:pPr>
              <w:pStyle w:val="afffffffffe"/>
            </w:pPr>
          </w:p>
        </w:tc>
        <w:tc>
          <w:tcPr>
            <w:tcW w:w="1134" w:type="dxa"/>
            <w:vMerge/>
            <w:shd w:val="clear" w:color="auto" w:fill="auto"/>
            <w:vAlign w:val="center"/>
          </w:tcPr>
          <w:p w14:paraId="2BBBD089" w14:textId="77777777" w:rsidR="00B77E98" w:rsidRPr="00B77E98" w:rsidRDefault="00B77E98" w:rsidP="006B3B8D">
            <w:pPr>
              <w:pStyle w:val="afffffffffe"/>
            </w:pPr>
          </w:p>
        </w:tc>
        <w:tc>
          <w:tcPr>
            <w:tcW w:w="2126" w:type="dxa"/>
            <w:shd w:val="clear" w:color="auto" w:fill="auto"/>
            <w:vAlign w:val="center"/>
          </w:tcPr>
          <w:p w14:paraId="5F3BE159" w14:textId="77777777" w:rsidR="00B77E98" w:rsidRPr="00B77E98" w:rsidRDefault="00B77E98" w:rsidP="006B3B8D">
            <w:pPr>
              <w:pStyle w:val="afffffffffe"/>
            </w:pPr>
            <w:r w:rsidRPr="00B77E98">
              <w:rPr>
                <w:rFonts w:hint="eastAsia"/>
              </w:rPr>
              <w:t>安全生产事故数量</w:t>
            </w:r>
          </w:p>
        </w:tc>
        <w:tc>
          <w:tcPr>
            <w:tcW w:w="5091" w:type="dxa"/>
            <w:shd w:val="clear" w:color="auto" w:fill="auto"/>
            <w:vAlign w:val="center"/>
          </w:tcPr>
          <w:p w14:paraId="1740FB69" w14:textId="77777777" w:rsidR="00B77E98" w:rsidRPr="00B77E98" w:rsidRDefault="00B77E98" w:rsidP="006B3B8D">
            <w:pPr>
              <w:pStyle w:val="afffffffffe"/>
            </w:pPr>
            <w:r w:rsidRPr="00B77E98">
              <w:rPr>
                <w:rFonts w:hint="eastAsia"/>
              </w:rPr>
              <w:t>园区安全生产事故的次数</w:t>
            </w:r>
          </w:p>
        </w:tc>
      </w:tr>
      <w:tr w:rsidR="00B77E98" w:rsidRPr="00B77E98" w14:paraId="53209A63" w14:textId="77777777" w:rsidTr="006B3B8D">
        <w:trPr>
          <w:jc w:val="center"/>
        </w:trPr>
        <w:tc>
          <w:tcPr>
            <w:tcW w:w="983" w:type="dxa"/>
            <w:vMerge/>
            <w:shd w:val="clear" w:color="auto" w:fill="auto"/>
            <w:vAlign w:val="center"/>
          </w:tcPr>
          <w:p w14:paraId="2EFED7A6" w14:textId="77777777" w:rsidR="00B77E98" w:rsidRPr="00B77E98" w:rsidRDefault="00B77E98" w:rsidP="006B3B8D">
            <w:pPr>
              <w:pStyle w:val="afffffffffe"/>
            </w:pPr>
          </w:p>
        </w:tc>
        <w:tc>
          <w:tcPr>
            <w:tcW w:w="1134" w:type="dxa"/>
            <w:vMerge/>
            <w:shd w:val="clear" w:color="auto" w:fill="auto"/>
            <w:vAlign w:val="center"/>
          </w:tcPr>
          <w:p w14:paraId="01A3C3FD" w14:textId="77777777" w:rsidR="00B77E98" w:rsidRPr="00B77E98" w:rsidRDefault="00B77E98" w:rsidP="006B3B8D">
            <w:pPr>
              <w:pStyle w:val="afffffffffe"/>
            </w:pPr>
          </w:p>
        </w:tc>
        <w:tc>
          <w:tcPr>
            <w:tcW w:w="2126" w:type="dxa"/>
            <w:shd w:val="clear" w:color="auto" w:fill="auto"/>
            <w:vAlign w:val="center"/>
          </w:tcPr>
          <w:p w14:paraId="02A27BBC" w14:textId="77777777" w:rsidR="00B77E98" w:rsidRPr="00B77E98" w:rsidRDefault="00B77E98" w:rsidP="006B3B8D">
            <w:pPr>
              <w:pStyle w:val="afffffffffe"/>
            </w:pPr>
            <w:r w:rsidRPr="00B77E98">
              <w:rPr>
                <w:rFonts w:hint="eastAsia"/>
              </w:rPr>
              <w:t>能源管理水平</w:t>
            </w:r>
          </w:p>
        </w:tc>
        <w:tc>
          <w:tcPr>
            <w:tcW w:w="5091" w:type="dxa"/>
            <w:shd w:val="clear" w:color="auto" w:fill="auto"/>
            <w:vAlign w:val="center"/>
          </w:tcPr>
          <w:p w14:paraId="2E717EF7" w14:textId="77777777" w:rsidR="00B77E98" w:rsidRPr="00B77E98" w:rsidRDefault="00B77E98" w:rsidP="006B3B8D">
            <w:pPr>
              <w:pStyle w:val="afffffffffe"/>
            </w:pPr>
            <w:r w:rsidRPr="00B77E98">
              <w:rPr>
                <w:rFonts w:hint="eastAsia"/>
              </w:rPr>
              <w:t>运用智能化设备进行能源管理的能力和水平</w:t>
            </w:r>
          </w:p>
        </w:tc>
      </w:tr>
      <w:tr w:rsidR="00B77E98" w:rsidRPr="00B77E98" w14:paraId="33C378F3" w14:textId="77777777" w:rsidTr="006B3B8D">
        <w:trPr>
          <w:jc w:val="center"/>
        </w:trPr>
        <w:tc>
          <w:tcPr>
            <w:tcW w:w="983" w:type="dxa"/>
            <w:vMerge/>
            <w:shd w:val="clear" w:color="auto" w:fill="auto"/>
            <w:vAlign w:val="center"/>
          </w:tcPr>
          <w:p w14:paraId="24CFB28D" w14:textId="77777777" w:rsidR="00B77E98" w:rsidRPr="00B77E98" w:rsidRDefault="00B77E98" w:rsidP="006B3B8D">
            <w:pPr>
              <w:pStyle w:val="afffffffffe"/>
            </w:pPr>
          </w:p>
        </w:tc>
        <w:tc>
          <w:tcPr>
            <w:tcW w:w="1134" w:type="dxa"/>
            <w:vMerge w:val="restart"/>
            <w:shd w:val="clear" w:color="auto" w:fill="auto"/>
            <w:vAlign w:val="center"/>
          </w:tcPr>
          <w:p w14:paraId="4F01A0A4" w14:textId="77777777" w:rsidR="00B77E98" w:rsidRPr="00B77E98" w:rsidRDefault="00B77E98" w:rsidP="006B3B8D">
            <w:pPr>
              <w:pStyle w:val="afffffffffe"/>
              <w:rPr>
                <w:rFonts w:hint="eastAsia"/>
              </w:rPr>
            </w:pPr>
            <w:r w:rsidRPr="00B77E98">
              <w:rPr>
                <w:rFonts w:hint="eastAsia"/>
              </w:rPr>
              <w:t>服务人员</w:t>
            </w:r>
          </w:p>
        </w:tc>
        <w:tc>
          <w:tcPr>
            <w:tcW w:w="2126" w:type="dxa"/>
            <w:shd w:val="clear" w:color="auto" w:fill="auto"/>
            <w:vAlign w:val="center"/>
          </w:tcPr>
          <w:p w14:paraId="0C7C901E" w14:textId="77777777" w:rsidR="00B77E98" w:rsidRPr="00B77E98" w:rsidRDefault="00B77E98" w:rsidP="006B3B8D">
            <w:pPr>
              <w:pStyle w:val="afffffffffe"/>
            </w:pPr>
            <w:r w:rsidRPr="00B77E98">
              <w:rPr>
                <w:rFonts w:hAnsi="宋体" w:cs="宋体" w:hint="eastAsia"/>
              </w:rPr>
              <w:t>岗位培训</w:t>
            </w:r>
          </w:p>
        </w:tc>
        <w:tc>
          <w:tcPr>
            <w:tcW w:w="5091" w:type="dxa"/>
            <w:shd w:val="clear" w:color="auto" w:fill="auto"/>
            <w:vAlign w:val="center"/>
          </w:tcPr>
          <w:p w14:paraId="21B18EE4" w14:textId="77777777" w:rsidR="00B77E98" w:rsidRPr="00B77E98" w:rsidRDefault="00B77E98" w:rsidP="006B3B8D">
            <w:pPr>
              <w:pStyle w:val="afffffffffe"/>
            </w:pPr>
            <w:r w:rsidRPr="00B77E98">
              <w:rPr>
                <w:rFonts w:hint="eastAsia"/>
              </w:rPr>
              <w:t>园区开展</w:t>
            </w:r>
            <w:bookmarkStart w:id="106" w:name="_GoBack"/>
            <w:bookmarkEnd w:id="106"/>
            <w:r w:rsidRPr="00B77E98">
              <w:rPr>
                <w:rFonts w:hint="eastAsia"/>
              </w:rPr>
              <w:t>人员岗位培训情况</w:t>
            </w:r>
          </w:p>
        </w:tc>
      </w:tr>
      <w:tr w:rsidR="00B77E98" w:rsidRPr="00B77E98" w14:paraId="24C6874F" w14:textId="77777777" w:rsidTr="006B3B8D">
        <w:trPr>
          <w:jc w:val="center"/>
        </w:trPr>
        <w:tc>
          <w:tcPr>
            <w:tcW w:w="983" w:type="dxa"/>
            <w:vMerge/>
            <w:shd w:val="clear" w:color="auto" w:fill="auto"/>
            <w:vAlign w:val="center"/>
          </w:tcPr>
          <w:p w14:paraId="6D03DDFD" w14:textId="77777777" w:rsidR="00B77E98" w:rsidRPr="00B77E98" w:rsidRDefault="00B77E98" w:rsidP="006B3B8D">
            <w:pPr>
              <w:pStyle w:val="afffffffffe"/>
            </w:pPr>
          </w:p>
        </w:tc>
        <w:tc>
          <w:tcPr>
            <w:tcW w:w="1134" w:type="dxa"/>
            <w:vMerge/>
            <w:shd w:val="clear" w:color="auto" w:fill="auto"/>
            <w:vAlign w:val="center"/>
          </w:tcPr>
          <w:p w14:paraId="48681956" w14:textId="77777777" w:rsidR="00B77E98" w:rsidRPr="00B77E98" w:rsidRDefault="00B77E98" w:rsidP="006B3B8D">
            <w:pPr>
              <w:pStyle w:val="afffffffffe"/>
            </w:pPr>
          </w:p>
        </w:tc>
        <w:tc>
          <w:tcPr>
            <w:tcW w:w="2126" w:type="dxa"/>
            <w:shd w:val="clear" w:color="auto" w:fill="auto"/>
            <w:vAlign w:val="center"/>
          </w:tcPr>
          <w:p w14:paraId="5CA0DDC5" w14:textId="77777777" w:rsidR="00B77E98" w:rsidRPr="00B77E98" w:rsidRDefault="00B77E98" w:rsidP="006B3B8D">
            <w:pPr>
              <w:pStyle w:val="afffffffffe"/>
            </w:pPr>
            <w:r w:rsidRPr="00B77E98">
              <w:rPr>
                <w:rFonts w:hAnsi="宋体" w:cs="宋体" w:hint="eastAsia"/>
              </w:rPr>
              <w:t>专业岗位人员持证上岗率</w:t>
            </w:r>
          </w:p>
        </w:tc>
        <w:tc>
          <w:tcPr>
            <w:tcW w:w="5091" w:type="dxa"/>
            <w:shd w:val="clear" w:color="auto" w:fill="auto"/>
            <w:vAlign w:val="center"/>
          </w:tcPr>
          <w:p w14:paraId="2268AD21" w14:textId="77777777" w:rsidR="00B77E98" w:rsidRPr="00B77E98" w:rsidRDefault="00B77E98" w:rsidP="006B3B8D">
            <w:pPr>
              <w:pStyle w:val="afffffffffe"/>
            </w:pPr>
            <w:r w:rsidRPr="00B77E98">
              <w:rPr>
                <w:rFonts w:hAnsi="宋体" w:cs="宋体" w:hint="eastAsia"/>
              </w:rPr>
              <w:t>特种设备操控使用、专职维护等特殊岗位持证上岗比例</w:t>
            </w:r>
          </w:p>
        </w:tc>
      </w:tr>
      <w:tr w:rsidR="00B77E98" w:rsidRPr="00B77E98" w14:paraId="2749AE2D" w14:textId="77777777" w:rsidTr="006B3B8D">
        <w:trPr>
          <w:jc w:val="center"/>
        </w:trPr>
        <w:tc>
          <w:tcPr>
            <w:tcW w:w="983" w:type="dxa"/>
            <w:vMerge/>
            <w:shd w:val="clear" w:color="auto" w:fill="auto"/>
            <w:vAlign w:val="center"/>
          </w:tcPr>
          <w:p w14:paraId="6F419DA4" w14:textId="77777777" w:rsidR="00B77E98" w:rsidRPr="00B77E98" w:rsidRDefault="00B77E98" w:rsidP="006B3B8D">
            <w:pPr>
              <w:pStyle w:val="afffffffffe"/>
            </w:pPr>
          </w:p>
        </w:tc>
        <w:tc>
          <w:tcPr>
            <w:tcW w:w="1134" w:type="dxa"/>
            <w:vMerge/>
            <w:shd w:val="clear" w:color="auto" w:fill="auto"/>
            <w:vAlign w:val="center"/>
          </w:tcPr>
          <w:p w14:paraId="43498268" w14:textId="77777777" w:rsidR="00B77E98" w:rsidRPr="00B77E98" w:rsidRDefault="00B77E98" w:rsidP="006B3B8D">
            <w:pPr>
              <w:pStyle w:val="afffffffffe"/>
            </w:pPr>
          </w:p>
        </w:tc>
        <w:tc>
          <w:tcPr>
            <w:tcW w:w="2126" w:type="dxa"/>
            <w:shd w:val="clear" w:color="auto" w:fill="auto"/>
            <w:vAlign w:val="center"/>
          </w:tcPr>
          <w:p w14:paraId="761CA3EC" w14:textId="77777777" w:rsidR="00B77E98" w:rsidRPr="00B77E98" w:rsidRDefault="00B77E98" w:rsidP="006B3B8D">
            <w:pPr>
              <w:pStyle w:val="afffffffffe"/>
            </w:pPr>
            <w:r w:rsidRPr="00B77E98">
              <w:rPr>
                <w:rFonts w:hint="eastAsia"/>
              </w:rPr>
              <w:t>中高层管理人员能力</w:t>
            </w:r>
          </w:p>
        </w:tc>
        <w:tc>
          <w:tcPr>
            <w:tcW w:w="5091" w:type="dxa"/>
            <w:shd w:val="clear" w:color="auto" w:fill="auto"/>
            <w:vAlign w:val="center"/>
          </w:tcPr>
          <w:p w14:paraId="43C99443" w14:textId="77777777" w:rsidR="00B77E98" w:rsidRPr="00B77E98" w:rsidRDefault="00B77E98" w:rsidP="006B3B8D">
            <w:pPr>
              <w:pStyle w:val="afffffffffe"/>
            </w:pPr>
            <w:r w:rsidRPr="00B77E98">
              <w:rPr>
                <w:rFonts w:hAnsi="宋体" w:cs="宋体" w:hint="eastAsia"/>
              </w:rPr>
              <w:t>中高层管理人员学历水平及业务水平</w:t>
            </w:r>
          </w:p>
        </w:tc>
      </w:tr>
      <w:tr w:rsidR="00B77E98" w:rsidRPr="00B77E98" w14:paraId="590EC0F7" w14:textId="77777777" w:rsidTr="006B3B8D">
        <w:trPr>
          <w:jc w:val="center"/>
        </w:trPr>
        <w:tc>
          <w:tcPr>
            <w:tcW w:w="983" w:type="dxa"/>
            <w:vMerge/>
            <w:shd w:val="clear" w:color="auto" w:fill="auto"/>
            <w:vAlign w:val="center"/>
          </w:tcPr>
          <w:p w14:paraId="50ABB409" w14:textId="77777777" w:rsidR="00B77E98" w:rsidRPr="00B77E98" w:rsidRDefault="00B77E98" w:rsidP="006B3B8D">
            <w:pPr>
              <w:pStyle w:val="afffffffffe"/>
            </w:pPr>
          </w:p>
        </w:tc>
        <w:tc>
          <w:tcPr>
            <w:tcW w:w="1134" w:type="dxa"/>
            <w:vMerge w:val="restart"/>
            <w:shd w:val="clear" w:color="auto" w:fill="auto"/>
            <w:vAlign w:val="center"/>
          </w:tcPr>
          <w:p w14:paraId="6626A63E" w14:textId="77777777" w:rsidR="00B77E98" w:rsidRPr="00B77E98" w:rsidRDefault="00B77E98" w:rsidP="006B3B8D">
            <w:pPr>
              <w:pStyle w:val="afffffffffe"/>
            </w:pPr>
            <w:r w:rsidRPr="00B77E98">
              <w:rPr>
                <w:rFonts w:hint="eastAsia"/>
              </w:rPr>
              <w:t>设施设备</w:t>
            </w:r>
          </w:p>
          <w:p w14:paraId="73C484B8" w14:textId="77777777" w:rsidR="00B77E98" w:rsidRPr="00B77E98" w:rsidRDefault="00B77E98" w:rsidP="006B3B8D">
            <w:pPr>
              <w:pStyle w:val="afffffffffe"/>
            </w:pPr>
          </w:p>
        </w:tc>
        <w:tc>
          <w:tcPr>
            <w:tcW w:w="2126" w:type="dxa"/>
            <w:shd w:val="clear" w:color="auto" w:fill="auto"/>
            <w:vAlign w:val="center"/>
          </w:tcPr>
          <w:p w14:paraId="55246BC5" w14:textId="77777777" w:rsidR="00B77E98" w:rsidRPr="00B77E98" w:rsidRDefault="00B77E98" w:rsidP="006B3B8D">
            <w:pPr>
              <w:pStyle w:val="afffffffffe"/>
            </w:pPr>
            <w:r w:rsidRPr="00B77E98">
              <w:rPr>
                <w:rFonts w:hAnsi="宋体" w:cs="宋体" w:hint="eastAsia"/>
              </w:rPr>
              <w:t>仓储面积</w:t>
            </w:r>
          </w:p>
        </w:tc>
        <w:tc>
          <w:tcPr>
            <w:tcW w:w="5091" w:type="dxa"/>
            <w:shd w:val="clear" w:color="auto" w:fill="auto"/>
            <w:vAlign w:val="center"/>
          </w:tcPr>
          <w:p w14:paraId="7147582E" w14:textId="77777777" w:rsidR="00B77E98" w:rsidRPr="00B77E98" w:rsidRDefault="00B77E98" w:rsidP="006B3B8D">
            <w:pPr>
              <w:pStyle w:val="afffffffffe"/>
            </w:pPr>
            <w:r w:rsidRPr="00B77E98">
              <w:rPr>
                <w:rFonts w:hAnsi="宋体" w:cs="宋体" w:hint="eastAsia"/>
              </w:rPr>
              <w:t>园区拥有可投入使用的库房建筑面积和堆场面积之和</w:t>
            </w:r>
          </w:p>
        </w:tc>
      </w:tr>
      <w:tr w:rsidR="00B77E98" w:rsidRPr="00B77E98" w14:paraId="5BAB6424" w14:textId="77777777" w:rsidTr="006B3B8D">
        <w:trPr>
          <w:jc w:val="center"/>
        </w:trPr>
        <w:tc>
          <w:tcPr>
            <w:tcW w:w="983" w:type="dxa"/>
            <w:vMerge/>
            <w:shd w:val="clear" w:color="auto" w:fill="auto"/>
            <w:vAlign w:val="center"/>
          </w:tcPr>
          <w:p w14:paraId="260D9F12" w14:textId="77777777" w:rsidR="00B77E98" w:rsidRPr="00B77E98" w:rsidRDefault="00B77E98" w:rsidP="006B3B8D">
            <w:pPr>
              <w:pStyle w:val="afffffffffe"/>
            </w:pPr>
          </w:p>
        </w:tc>
        <w:tc>
          <w:tcPr>
            <w:tcW w:w="1134" w:type="dxa"/>
            <w:vMerge/>
            <w:shd w:val="clear" w:color="auto" w:fill="auto"/>
            <w:vAlign w:val="center"/>
          </w:tcPr>
          <w:p w14:paraId="739C391F" w14:textId="77777777" w:rsidR="00B77E98" w:rsidRPr="00B77E98" w:rsidRDefault="00B77E98" w:rsidP="006B3B8D">
            <w:pPr>
              <w:pStyle w:val="afffffffffe"/>
            </w:pPr>
          </w:p>
        </w:tc>
        <w:tc>
          <w:tcPr>
            <w:tcW w:w="2126" w:type="dxa"/>
            <w:shd w:val="clear" w:color="auto" w:fill="auto"/>
            <w:vAlign w:val="center"/>
          </w:tcPr>
          <w:p w14:paraId="4B485452" w14:textId="77777777" w:rsidR="00B77E98" w:rsidRPr="00B77E98" w:rsidRDefault="00B77E98" w:rsidP="006B3B8D">
            <w:pPr>
              <w:pStyle w:val="afffffffffe"/>
            </w:pPr>
            <w:r w:rsidRPr="00B77E98">
              <w:rPr>
                <w:rFonts w:hAnsi="宋体" w:cs="宋体" w:hint="eastAsia"/>
              </w:rPr>
              <w:t>仓储容积</w:t>
            </w:r>
          </w:p>
        </w:tc>
        <w:tc>
          <w:tcPr>
            <w:tcW w:w="5091" w:type="dxa"/>
            <w:shd w:val="clear" w:color="auto" w:fill="auto"/>
            <w:vAlign w:val="center"/>
          </w:tcPr>
          <w:p w14:paraId="30D7A395" w14:textId="77777777" w:rsidR="00B77E98" w:rsidRPr="00B77E98" w:rsidRDefault="00B77E98" w:rsidP="006B3B8D">
            <w:pPr>
              <w:pStyle w:val="afffffffffe"/>
            </w:pPr>
            <w:r w:rsidRPr="00B77E98">
              <w:rPr>
                <w:rFonts w:hAnsi="宋体" w:cs="宋体" w:hint="eastAsia"/>
              </w:rPr>
              <w:t>园区拥有并用于保管、储存货物的建筑物及其场所的容积之和</w:t>
            </w:r>
          </w:p>
        </w:tc>
      </w:tr>
      <w:tr w:rsidR="00B77E98" w:rsidRPr="00B77E98" w14:paraId="1559AEA1" w14:textId="77777777" w:rsidTr="006B3B8D">
        <w:trPr>
          <w:jc w:val="center"/>
        </w:trPr>
        <w:tc>
          <w:tcPr>
            <w:tcW w:w="983" w:type="dxa"/>
            <w:vMerge/>
            <w:shd w:val="clear" w:color="auto" w:fill="auto"/>
            <w:vAlign w:val="center"/>
          </w:tcPr>
          <w:p w14:paraId="592DB130" w14:textId="77777777" w:rsidR="00B77E98" w:rsidRPr="00B77E98" w:rsidRDefault="00B77E98" w:rsidP="006B3B8D">
            <w:pPr>
              <w:pStyle w:val="afffffffffe"/>
            </w:pPr>
          </w:p>
        </w:tc>
        <w:tc>
          <w:tcPr>
            <w:tcW w:w="1134" w:type="dxa"/>
            <w:vMerge/>
            <w:shd w:val="clear" w:color="auto" w:fill="auto"/>
            <w:vAlign w:val="center"/>
          </w:tcPr>
          <w:p w14:paraId="48F35ECC" w14:textId="77777777" w:rsidR="00B77E98" w:rsidRPr="00B77E98" w:rsidRDefault="00B77E98" w:rsidP="006B3B8D">
            <w:pPr>
              <w:pStyle w:val="afffffffffe"/>
            </w:pPr>
          </w:p>
        </w:tc>
        <w:tc>
          <w:tcPr>
            <w:tcW w:w="2126" w:type="dxa"/>
            <w:shd w:val="clear" w:color="auto" w:fill="auto"/>
            <w:vAlign w:val="center"/>
          </w:tcPr>
          <w:p w14:paraId="3B888237" w14:textId="77777777" w:rsidR="00B77E98" w:rsidRPr="00B77E98" w:rsidRDefault="00B77E98" w:rsidP="006B3B8D">
            <w:pPr>
              <w:pStyle w:val="afffffffffe"/>
            </w:pPr>
            <w:r w:rsidRPr="00B77E98">
              <w:rPr>
                <w:rFonts w:hAnsi="宋体" w:cs="宋体" w:hint="eastAsia"/>
              </w:rPr>
              <w:t>多式联运条件</w:t>
            </w:r>
          </w:p>
        </w:tc>
        <w:tc>
          <w:tcPr>
            <w:tcW w:w="5091" w:type="dxa"/>
            <w:shd w:val="clear" w:color="auto" w:fill="auto"/>
            <w:vAlign w:val="center"/>
          </w:tcPr>
          <w:p w14:paraId="7EF8441B" w14:textId="77777777" w:rsidR="00B77E98" w:rsidRPr="00B77E98" w:rsidRDefault="00B77E98" w:rsidP="006B3B8D">
            <w:pPr>
              <w:pStyle w:val="afffffffffe"/>
            </w:pPr>
            <w:r w:rsidRPr="00B77E98">
              <w:rPr>
                <w:rFonts w:hAnsi="宋体" w:cs="宋体" w:hint="eastAsia"/>
              </w:rPr>
              <w:t>园区是否具备多式联运条件</w:t>
            </w:r>
          </w:p>
        </w:tc>
      </w:tr>
      <w:tr w:rsidR="00B77E98" w:rsidRPr="00B77E98" w14:paraId="397320DC" w14:textId="77777777" w:rsidTr="006B3B8D">
        <w:trPr>
          <w:jc w:val="center"/>
        </w:trPr>
        <w:tc>
          <w:tcPr>
            <w:tcW w:w="983" w:type="dxa"/>
            <w:vMerge/>
            <w:shd w:val="clear" w:color="auto" w:fill="auto"/>
            <w:vAlign w:val="center"/>
          </w:tcPr>
          <w:p w14:paraId="2C8D22D7" w14:textId="77777777" w:rsidR="00B77E98" w:rsidRPr="00B77E98" w:rsidRDefault="00B77E98" w:rsidP="006B3B8D">
            <w:pPr>
              <w:pStyle w:val="afffffffffe"/>
            </w:pPr>
          </w:p>
        </w:tc>
        <w:tc>
          <w:tcPr>
            <w:tcW w:w="1134" w:type="dxa"/>
            <w:vMerge/>
            <w:shd w:val="clear" w:color="auto" w:fill="auto"/>
            <w:vAlign w:val="center"/>
          </w:tcPr>
          <w:p w14:paraId="3D7E6F77" w14:textId="77777777" w:rsidR="00B77E98" w:rsidRPr="00B77E98" w:rsidRDefault="00B77E98" w:rsidP="006B3B8D">
            <w:pPr>
              <w:pStyle w:val="afffffffffe"/>
            </w:pPr>
          </w:p>
        </w:tc>
        <w:tc>
          <w:tcPr>
            <w:tcW w:w="2126" w:type="dxa"/>
            <w:shd w:val="clear" w:color="auto" w:fill="auto"/>
            <w:vAlign w:val="center"/>
          </w:tcPr>
          <w:p w14:paraId="36870E82" w14:textId="77777777" w:rsidR="00B77E98" w:rsidRPr="00B77E98" w:rsidRDefault="00B77E98" w:rsidP="006B3B8D">
            <w:pPr>
              <w:pStyle w:val="afffffffffe"/>
            </w:pPr>
            <w:r w:rsidRPr="00B77E98">
              <w:rPr>
                <w:rFonts w:hAnsi="宋体" w:cs="宋体" w:hint="eastAsia"/>
              </w:rPr>
              <w:t>装卸搬运设备数量</w:t>
            </w:r>
          </w:p>
        </w:tc>
        <w:tc>
          <w:tcPr>
            <w:tcW w:w="5091" w:type="dxa"/>
            <w:shd w:val="clear" w:color="auto" w:fill="auto"/>
            <w:vAlign w:val="center"/>
          </w:tcPr>
          <w:p w14:paraId="764468BD" w14:textId="77777777" w:rsidR="00B77E98" w:rsidRPr="00B77E98" w:rsidRDefault="00B77E98" w:rsidP="006B3B8D">
            <w:pPr>
              <w:pStyle w:val="afffffffffe"/>
            </w:pPr>
            <w:r w:rsidRPr="00B77E98">
              <w:rPr>
                <w:rFonts w:hAnsi="宋体" w:cs="宋体" w:hint="eastAsia"/>
              </w:rPr>
              <w:t>园区内公用装卸搬运设备数量</w:t>
            </w:r>
          </w:p>
        </w:tc>
      </w:tr>
      <w:tr w:rsidR="00B77E98" w:rsidRPr="00B77E98" w14:paraId="1A71DF7D" w14:textId="77777777" w:rsidTr="006B3B8D">
        <w:trPr>
          <w:jc w:val="center"/>
        </w:trPr>
        <w:tc>
          <w:tcPr>
            <w:tcW w:w="983" w:type="dxa"/>
            <w:vMerge/>
            <w:shd w:val="clear" w:color="auto" w:fill="auto"/>
            <w:vAlign w:val="center"/>
          </w:tcPr>
          <w:p w14:paraId="10C057B0" w14:textId="77777777" w:rsidR="00B77E98" w:rsidRPr="00B77E98" w:rsidRDefault="00B77E98" w:rsidP="006B3B8D">
            <w:pPr>
              <w:pStyle w:val="afffffffffe"/>
            </w:pPr>
          </w:p>
        </w:tc>
        <w:tc>
          <w:tcPr>
            <w:tcW w:w="1134" w:type="dxa"/>
            <w:vMerge/>
            <w:shd w:val="clear" w:color="auto" w:fill="auto"/>
            <w:vAlign w:val="center"/>
          </w:tcPr>
          <w:p w14:paraId="3DF0C484" w14:textId="77777777" w:rsidR="00B77E98" w:rsidRPr="00B77E98" w:rsidRDefault="00B77E98" w:rsidP="006B3B8D">
            <w:pPr>
              <w:pStyle w:val="afffffffffe"/>
            </w:pPr>
          </w:p>
        </w:tc>
        <w:tc>
          <w:tcPr>
            <w:tcW w:w="2126" w:type="dxa"/>
            <w:shd w:val="clear" w:color="auto" w:fill="auto"/>
            <w:vAlign w:val="center"/>
          </w:tcPr>
          <w:p w14:paraId="58AFE407" w14:textId="77777777" w:rsidR="00B77E98" w:rsidRPr="00B77E98" w:rsidRDefault="00B77E98" w:rsidP="006B3B8D">
            <w:pPr>
              <w:pStyle w:val="afffffffffe"/>
            </w:pPr>
            <w:r w:rsidRPr="00B77E98">
              <w:rPr>
                <w:rFonts w:hint="eastAsia"/>
              </w:rPr>
              <w:t>自动化物流设备比例</w:t>
            </w:r>
          </w:p>
        </w:tc>
        <w:tc>
          <w:tcPr>
            <w:tcW w:w="5091" w:type="dxa"/>
            <w:shd w:val="clear" w:color="auto" w:fill="auto"/>
            <w:vAlign w:val="center"/>
          </w:tcPr>
          <w:p w14:paraId="6ECBC5D8" w14:textId="77777777" w:rsidR="00B77E98" w:rsidRPr="00B77E98" w:rsidRDefault="00B77E98" w:rsidP="006B3B8D">
            <w:pPr>
              <w:pStyle w:val="afffffffffe"/>
            </w:pPr>
            <w:r w:rsidRPr="00B77E98">
              <w:rPr>
                <w:rFonts w:hint="eastAsia"/>
              </w:rPr>
              <w:t>园区内公用自动化物流设备占所有公用物流设备的比例</w:t>
            </w:r>
          </w:p>
        </w:tc>
      </w:tr>
      <w:tr w:rsidR="00B77E98" w:rsidRPr="00B77E98" w14:paraId="08198AD2" w14:textId="77777777" w:rsidTr="006B3B8D">
        <w:trPr>
          <w:jc w:val="center"/>
        </w:trPr>
        <w:tc>
          <w:tcPr>
            <w:tcW w:w="983" w:type="dxa"/>
            <w:vMerge/>
            <w:shd w:val="clear" w:color="auto" w:fill="auto"/>
            <w:vAlign w:val="center"/>
          </w:tcPr>
          <w:p w14:paraId="1D97872B" w14:textId="77777777" w:rsidR="00B77E98" w:rsidRPr="00B77E98" w:rsidRDefault="00B77E98" w:rsidP="006B3B8D">
            <w:pPr>
              <w:pStyle w:val="afffffffffe"/>
            </w:pPr>
          </w:p>
        </w:tc>
        <w:tc>
          <w:tcPr>
            <w:tcW w:w="1134" w:type="dxa"/>
            <w:vMerge/>
            <w:shd w:val="clear" w:color="auto" w:fill="auto"/>
            <w:vAlign w:val="center"/>
          </w:tcPr>
          <w:p w14:paraId="59293E68" w14:textId="77777777" w:rsidR="00B77E98" w:rsidRPr="00B77E98" w:rsidRDefault="00B77E98" w:rsidP="006B3B8D">
            <w:pPr>
              <w:pStyle w:val="afffffffffe"/>
            </w:pPr>
          </w:p>
        </w:tc>
        <w:tc>
          <w:tcPr>
            <w:tcW w:w="2126" w:type="dxa"/>
            <w:shd w:val="clear" w:color="auto" w:fill="auto"/>
            <w:vAlign w:val="center"/>
          </w:tcPr>
          <w:p w14:paraId="1E4C080E" w14:textId="77777777" w:rsidR="00B77E98" w:rsidRPr="00B77E98" w:rsidRDefault="00B77E98" w:rsidP="006B3B8D">
            <w:pPr>
              <w:pStyle w:val="afffffffffe"/>
            </w:pPr>
            <w:r w:rsidRPr="00B77E98">
              <w:rPr>
                <w:rFonts w:hint="eastAsia"/>
              </w:rPr>
              <w:t>运行管理设备智能化水平</w:t>
            </w:r>
          </w:p>
        </w:tc>
        <w:tc>
          <w:tcPr>
            <w:tcW w:w="5091" w:type="dxa"/>
            <w:shd w:val="clear" w:color="auto" w:fill="auto"/>
            <w:vAlign w:val="center"/>
          </w:tcPr>
          <w:p w14:paraId="65DDC69E" w14:textId="77777777" w:rsidR="00B77E98" w:rsidRPr="00B77E98" w:rsidRDefault="00B77E98" w:rsidP="006B3B8D">
            <w:pPr>
              <w:pStyle w:val="afffffffffe"/>
            </w:pPr>
            <w:r w:rsidRPr="00B77E98">
              <w:rPr>
                <w:rFonts w:hint="eastAsia"/>
              </w:rPr>
              <w:t>园区日常管理相关设备智能化总体情况，包括但不限于出入口管理、能源管理、设施设备管理、消防管理</w:t>
            </w:r>
          </w:p>
        </w:tc>
      </w:tr>
      <w:tr w:rsidR="00B77E98" w:rsidRPr="00B77E98" w14:paraId="2E878F89" w14:textId="77777777" w:rsidTr="006B3B8D">
        <w:trPr>
          <w:jc w:val="center"/>
        </w:trPr>
        <w:tc>
          <w:tcPr>
            <w:tcW w:w="983" w:type="dxa"/>
            <w:shd w:val="clear" w:color="auto" w:fill="auto"/>
            <w:vAlign w:val="center"/>
          </w:tcPr>
          <w:p w14:paraId="56EF5196" w14:textId="77777777" w:rsidR="00B77E98" w:rsidRPr="00B77E98" w:rsidRDefault="00B77E98" w:rsidP="006B3B8D">
            <w:pPr>
              <w:pStyle w:val="afffffffffe"/>
            </w:pPr>
          </w:p>
        </w:tc>
        <w:tc>
          <w:tcPr>
            <w:tcW w:w="1134" w:type="dxa"/>
            <w:shd w:val="clear" w:color="auto" w:fill="auto"/>
            <w:vAlign w:val="center"/>
          </w:tcPr>
          <w:p w14:paraId="3619C348" w14:textId="77777777" w:rsidR="00B77E98" w:rsidRPr="00B77E98" w:rsidRDefault="00B77E98" w:rsidP="006B3B8D">
            <w:pPr>
              <w:pStyle w:val="afffffffffe"/>
            </w:pPr>
            <w:r w:rsidRPr="00B77E98">
              <w:rPr>
                <w:rFonts w:hint="eastAsia"/>
              </w:rPr>
              <w:t>信息平台</w:t>
            </w:r>
          </w:p>
        </w:tc>
        <w:tc>
          <w:tcPr>
            <w:tcW w:w="2126" w:type="dxa"/>
            <w:shd w:val="clear" w:color="auto" w:fill="auto"/>
            <w:vAlign w:val="center"/>
          </w:tcPr>
          <w:p w14:paraId="15656831" w14:textId="77777777" w:rsidR="00B77E98" w:rsidRPr="00B77E98" w:rsidRDefault="00B77E98" w:rsidP="006B3B8D">
            <w:pPr>
              <w:pStyle w:val="afffffffffe"/>
              <w:rPr>
                <w:rFonts w:hint="eastAsia"/>
              </w:rPr>
            </w:pPr>
          </w:p>
        </w:tc>
        <w:tc>
          <w:tcPr>
            <w:tcW w:w="5091" w:type="dxa"/>
            <w:shd w:val="clear" w:color="auto" w:fill="auto"/>
            <w:vAlign w:val="center"/>
          </w:tcPr>
          <w:p w14:paraId="6E5ADAC4" w14:textId="77777777" w:rsidR="00B77E98" w:rsidRPr="00B77E98" w:rsidRDefault="00B77E98" w:rsidP="006B3B8D">
            <w:pPr>
              <w:pStyle w:val="afffffffffe"/>
              <w:rPr>
                <w:rFonts w:hint="eastAsia"/>
              </w:rPr>
            </w:pPr>
            <w:r w:rsidRPr="00B77E98">
              <w:rPr>
                <w:rFonts w:hAnsi="宋体" w:cs="宋体" w:hint="eastAsia"/>
              </w:rPr>
              <w:t>是否建设物流园区信息服务平台或接入物流公共信息平台</w:t>
            </w:r>
          </w:p>
        </w:tc>
      </w:tr>
      <w:tr w:rsidR="00B77E98" w:rsidRPr="00B77E98" w14:paraId="379B185D" w14:textId="77777777" w:rsidTr="006B3B8D">
        <w:trPr>
          <w:jc w:val="center"/>
        </w:trPr>
        <w:tc>
          <w:tcPr>
            <w:tcW w:w="983" w:type="dxa"/>
            <w:vMerge w:val="restart"/>
            <w:shd w:val="clear" w:color="auto" w:fill="auto"/>
            <w:vAlign w:val="center"/>
          </w:tcPr>
          <w:p w14:paraId="219A37D7" w14:textId="77777777" w:rsidR="00B77E98" w:rsidRPr="00B77E98" w:rsidRDefault="00B77E98" w:rsidP="006B3B8D">
            <w:pPr>
              <w:pStyle w:val="afffffffffe"/>
              <w:rPr>
                <w:b/>
              </w:rPr>
            </w:pPr>
            <w:r w:rsidRPr="00B77E98">
              <w:rPr>
                <w:rFonts w:hint="eastAsia"/>
                <w:b/>
              </w:rPr>
              <w:t>服务水平</w:t>
            </w:r>
          </w:p>
        </w:tc>
        <w:tc>
          <w:tcPr>
            <w:tcW w:w="1134" w:type="dxa"/>
            <w:shd w:val="clear" w:color="auto" w:fill="auto"/>
            <w:vAlign w:val="center"/>
          </w:tcPr>
          <w:p w14:paraId="345CE802" w14:textId="77777777" w:rsidR="00B77E98" w:rsidRPr="00B77E98" w:rsidRDefault="00B77E98" w:rsidP="006B3B8D">
            <w:pPr>
              <w:pStyle w:val="afffffffffe"/>
              <w:rPr>
                <w:rFonts w:hint="eastAsia"/>
              </w:rPr>
            </w:pPr>
            <w:r w:rsidRPr="00B77E98">
              <w:rPr>
                <w:rFonts w:hint="eastAsia"/>
              </w:rPr>
              <w:t>基本服务</w:t>
            </w:r>
          </w:p>
        </w:tc>
        <w:tc>
          <w:tcPr>
            <w:tcW w:w="2126" w:type="dxa"/>
            <w:shd w:val="clear" w:color="auto" w:fill="auto"/>
            <w:vAlign w:val="center"/>
          </w:tcPr>
          <w:p w14:paraId="6B3D5157" w14:textId="77777777" w:rsidR="00B77E98" w:rsidRPr="00B77E98" w:rsidRDefault="00B77E98" w:rsidP="006B3B8D">
            <w:pPr>
              <w:pStyle w:val="afffffffffe"/>
            </w:pPr>
            <w:r w:rsidRPr="00B77E98">
              <w:rPr>
                <w:rFonts w:hint="eastAsia"/>
              </w:rPr>
              <w:t>物业服务水平</w:t>
            </w:r>
          </w:p>
        </w:tc>
        <w:tc>
          <w:tcPr>
            <w:tcW w:w="5091" w:type="dxa"/>
            <w:shd w:val="clear" w:color="auto" w:fill="auto"/>
            <w:vAlign w:val="center"/>
          </w:tcPr>
          <w:p w14:paraId="2A6674C9" w14:textId="77777777" w:rsidR="00B77E98" w:rsidRPr="00B77E98" w:rsidRDefault="00B77E98" w:rsidP="006B3B8D">
            <w:pPr>
              <w:pStyle w:val="afffffffffe"/>
            </w:pPr>
            <w:r w:rsidRPr="00B77E98">
              <w:rPr>
                <w:rFonts w:hint="eastAsia"/>
              </w:rPr>
              <w:t>园区出入、安防、环境等物业服务水平</w:t>
            </w:r>
          </w:p>
        </w:tc>
      </w:tr>
      <w:tr w:rsidR="00B77E98" w:rsidRPr="00B77E98" w14:paraId="42B78E5D" w14:textId="77777777" w:rsidTr="006B3B8D">
        <w:trPr>
          <w:jc w:val="center"/>
        </w:trPr>
        <w:tc>
          <w:tcPr>
            <w:tcW w:w="983" w:type="dxa"/>
            <w:vMerge/>
            <w:shd w:val="clear" w:color="auto" w:fill="auto"/>
            <w:vAlign w:val="center"/>
          </w:tcPr>
          <w:p w14:paraId="54027D5A" w14:textId="77777777" w:rsidR="00B77E98" w:rsidRPr="00B77E98" w:rsidRDefault="00B77E98" w:rsidP="006B3B8D">
            <w:pPr>
              <w:pStyle w:val="afffffffffe"/>
            </w:pPr>
          </w:p>
        </w:tc>
        <w:tc>
          <w:tcPr>
            <w:tcW w:w="1134" w:type="dxa"/>
            <w:vMerge w:val="restart"/>
            <w:shd w:val="clear" w:color="auto" w:fill="auto"/>
            <w:vAlign w:val="center"/>
          </w:tcPr>
          <w:p w14:paraId="7E8FD02A" w14:textId="77777777" w:rsidR="00B77E98" w:rsidRPr="00B77E98" w:rsidRDefault="00B77E98" w:rsidP="006B3B8D">
            <w:pPr>
              <w:pStyle w:val="afffffffffe"/>
            </w:pPr>
            <w:r w:rsidRPr="00B77E98">
              <w:rPr>
                <w:rFonts w:hint="eastAsia"/>
              </w:rPr>
              <w:t>政务服务</w:t>
            </w:r>
          </w:p>
        </w:tc>
        <w:tc>
          <w:tcPr>
            <w:tcW w:w="2126" w:type="dxa"/>
            <w:shd w:val="clear" w:color="auto" w:fill="auto"/>
            <w:vAlign w:val="center"/>
          </w:tcPr>
          <w:p w14:paraId="6E31DFBB" w14:textId="77777777" w:rsidR="00B77E98" w:rsidRPr="00B77E98" w:rsidRDefault="00B77E98" w:rsidP="006B3B8D">
            <w:pPr>
              <w:pStyle w:val="afffffffffe"/>
            </w:pPr>
            <w:r w:rsidRPr="00B77E98">
              <w:rPr>
                <w:rFonts w:hint="eastAsia"/>
              </w:rPr>
              <w:t>政务服务数量</w:t>
            </w:r>
          </w:p>
        </w:tc>
        <w:tc>
          <w:tcPr>
            <w:tcW w:w="5091" w:type="dxa"/>
            <w:shd w:val="clear" w:color="auto" w:fill="auto"/>
            <w:vAlign w:val="center"/>
          </w:tcPr>
          <w:p w14:paraId="0A60E82C" w14:textId="77777777" w:rsidR="00B77E98" w:rsidRPr="00B77E98" w:rsidRDefault="00B77E98" w:rsidP="006B3B8D">
            <w:pPr>
              <w:pStyle w:val="afffffffffe"/>
            </w:pPr>
            <w:r w:rsidRPr="00B77E98">
              <w:rPr>
                <w:rFonts w:hint="eastAsia"/>
              </w:rPr>
              <w:t>园区提供的工商、税务、海关、检验、市场监管等政务服务的种类数量</w:t>
            </w:r>
          </w:p>
        </w:tc>
      </w:tr>
      <w:tr w:rsidR="00B77E98" w:rsidRPr="00B77E98" w14:paraId="66A45B9B" w14:textId="77777777" w:rsidTr="006B3B8D">
        <w:trPr>
          <w:jc w:val="center"/>
        </w:trPr>
        <w:tc>
          <w:tcPr>
            <w:tcW w:w="983" w:type="dxa"/>
            <w:vMerge/>
            <w:shd w:val="clear" w:color="auto" w:fill="auto"/>
            <w:vAlign w:val="center"/>
          </w:tcPr>
          <w:p w14:paraId="16DD7056" w14:textId="77777777" w:rsidR="00B77E98" w:rsidRPr="00B77E98" w:rsidRDefault="00B77E98" w:rsidP="006B3B8D">
            <w:pPr>
              <w:pStyle w:val="afffffffffe"/>
            </w:pPr>
          </w:p>
        </w:tc>
        <w:tc>
          <w:tcPr>
            <w:tcW w:w="1134" w:type="dxa"/>
            <w:vMerge/>
            <w:shd w:val="clear" w:color="auto" w:fill="auto"/>
            <w:vAlign w:val="center"/>
          </w:tcPr>
          <w:p w14:paraId="482B51F5" w14:textId="77777777" w:rsidR="00B77E98" w:rsidRPr="00B77E98" w:rsidRDefault="00B77E98" w:rsidP="006B3B8D">
            <w:pPr>
              <w:pStyle w:val="afffffffffe"/>
            </w:pPr>
          </w:p>
        </w:tc>
        <w:tc>
          <w:tcPr>
            <w:tcW w:w="2126" w:type="dxa"/>
            <w:shd w:val="clear" w:color="auto" w:fill="auto"/>
            <w:vAlign w:val="center"/>
          </w:tcPr>
          <w:p w14:paraId="40F3FF1E" w14:textId="77777777" w:rsidR="00B77E98" w:rsidRPr="00B77E98" w:rsidRDefault="00B77E98" w:rsidP="006B3B8D">
            <w:pPr>
              <w:pStyle w:val="afffffffffe"/>
            </w:pPr>
            <w:r w:rsidRPr="00B77E98">
              <w:rPr>
                <w:rFonts w:hint="eastAsia"/>
              </w:rPr>
              <w:t>政务服务便利化</w:t>
            </w:r>
          </w:p>
        </w:tc>
        <w:tc>
          <w:tcPr>
            <w:tcW w:w="5091" w:type="dxa"/>
            <w:shd w:val="clear" w:color="auto" w:fill="auto"/>
            <w:vAlign w:val="center"/>
          </w:tcPr>
          <w:p w14:paraId="6B8EF6F1" w14:textId="77777777" w:rsidR="00B77E98" w:rsidRPr="00B77E98" w:rsidRDefault="00B77E98" w:rsidP="006B3B8D">
            <w:pPr>
              <w:pStyle w:val="afffffffffe"/>
            </w:pPr>
            <w:r w:rsidRPr="00B77E98">
              <w:rPr>
                <w:rFonts w:hint="eastAsia"/>
              </w:rPr>
              <w:t>园区是否能通过“一单制”、“单一窗口”等形式满足企业政务服务便利</w:t>
            </w:r>
            <w:proofErr w:type="gramStart"/>
            <w:r w:rsidRPr="00B77E98">
              <w:rPr>
                <w:rFonts w:hint="eastAsia"/>
              </w:rPr>
              <w:t>化需求</w:t>
            </w:r>
            <w:proofErr w:type="gramEnd"/>
          </w:p>
        </w:tc>
      </w:tr>
      <w:tr w:rsidR="00B77E98" w:rsidRPr="00B77E98" w14:paraId="0695D28F" w14:textId="77777777" w:rsidTr="006B3B8D">
        <w:trPr>
          <w:jc w:val="center"/>
        </w:trPr>
        <w:tc>
          <w:tcPr>
            <w:tcW w:w="983" w:type="dxa"/>
            <w:vMerge/>
            <w:shd w:val="clear" w:color="auto" w:fill="auto"/>
            <w:vAlign w:val="center"/>
          </w:tcPr>
          <w:p w14:paraId="4A5B446A" w14:textId="77777777" w:rsidR="00B77E98" w:rsidRPr="00B77E98" w:rsidRDefault="00B77E98" w:rsidP="006B3B8D">
            <w:pPr>
              <w:pStyle w:val="afffffffffe"/>
            </w:pPr>
          </w:p>
        </w:tc>
        <w:tc>
          <w:tcPr>
            <w:tcW w:w="1134" w:type="dxa"/>
            <w:vMerge w:val="restart"/>
            <w:shd w:val="clear" w:color="auto" w:fill="auto"/>
            <w:vAlign w:val="center"/>
          </w:tcPr>
          <w:p w14:paraId="2A5C810F" w14:textId="77777777" w:rsidR="00B77E98" w:rsidRPr="00B77E98" w:rsidRDefault="00B77E98" w:rsidP="006B3B8D">
            <w:pPr>
              <w:pStyle w:val="afffffffffe"/>
            </w:pPr>
            <w:r w:rsidRPr="00B77E98">
              <w:rPr>
                <w:rFonts w:hint="eastAsia"/>
              </w:rPr>
              <w:t>商务服务</w:t>
            </w:r>
          </w:p>
        </w:tc>
        <w:tc>
          <w:tcPr>
            <w:tcW w:w="2126" w:type="dxa"/>
            <w:shd w:val="clear" w:color="auto" w:fill="auto"/>
            <w:vAlign w:val="center"/>
          </w:tcPr>
          <w:p w14:paraId="39CFDB2A" w14:textId="77777777" w:rsidR="00B77E98" w:rsidRPr="00B77E98" w:rsidRDefault="00B77E98" w:rsidP="006B3B8D">
            <w:pPr>
              <w:pStyle w:val="afffffffffe"/>
            </w:pPr>
            <w:r w:rsidRPr="00B77E98">
              <w:rPr>
                <w:rFonts w:hint="eastAsia"/>
              </w:rPr>
              <w:t>商务基础配套服务数量</w:t>
            </w:r>
          </w:p>
        </w:tc>
        <w:tc>
          <w:tcPr>
            <w:tcW w:w="5091" w:type="dxa"/>
            <w:shd w:val="clear" w:color="auto" w:fill="auto"/>
            <w:vAlign w:val="center"/>
          </w:tcPr>
          <w:p w14:paraId="7617B55E" w14:textId="77777777" w:rsidR="00B77E98" w:rsidRPr="00B77E98" w:rsidRDefault="00B77E98" w:rsidP="006B3B8D">
            <w:pPr>
              <w:pStyle w:val="afffffffffe"/>
            </w:pPr>
            <w:r w:rsidRPr="00B77E98">
              <w:rPr>
                <w:rFonts w:hint="eastAsia"/>
              </w:rPr>
              <w:t>园区提供的办公、餐饮、住宿、修理、加油（加气、充电）、商品展示、购物、娱乐等商务基础配套服务的种类数量。</w:t>
            </w:r>
          </w:p>
        </w:tc>
      </w:tr>
      <w:tr w:rsidR="00B77E98" w:rsidRPr="00B77E98" w14:paraId="2679688E" w14:textId="77777777" w:rsidTr="006B3B8D">
        <w:trPr>
          <w:jc w:val="center"/>
        </w:trPr>
        <w:tc>
          <w:tcPr>
            <w:tcW w:w="983" w:type="dxa"/>
            <w:vMerge/>
            <w:shd w:val="clear" w:color="auto" w:fill="auto"/>
            <w:vAlign w:val="center"/>
          </w:tcPr>
          <w:p w14:paraId="3CBB71B8" w14:textId="77777777" w:rsidR="00B77E98" w:rsidRPr="00B77E98" w:rsidRDefault="00B77E98" w:rsidP="006B3B8D">
            <w:pPr>
              <w:pStyle w:val="afffffffffe"/>
            </w:pPr>
          </w:p>
        </w:tc>
        <w:tc>
          <w:tcPr>
            <w:tcW w:w="1134" w:type="dxa"/>
            <w:vMerge/>
            <w:shd w:val="clear" w:color="auto" w:fill="auto"/>
            <w:vAlign w:val="center"/>
          </w:tcPr>
          <w:p w14:paraId="7E067B67" w14:textId="77777777" w:rsidR="00B77E98" w:rsidRPr="00B77E98" w:rsidRDefault="00B77E98" w:rsidP="006B3B8D">
            <w:pPr>
              <w:pStyle w:val="afffffffffe"/>
            </w:pPr>
          </w:p>
        </w:tc>
        <w:tc>
          <w:tcPr>
            <w:tcW w:w="2126" w:type="dxa"/>
            <w:shd w:val="clear" w:color="auto" w:fill="auto"/>
            <w:vAlign w:val="center"/>
          </w:tcPr>
          <w:p w14:paraId="59B91D45" w14:textId="77777777" w:rsidR="00B77E98" w:rsidRPr="00B77E98" w:rsidRDefault="00B77E98" w:rsidP="006B3B8D">
            <w:pPr>
              <w:pStyle w:val="afffffffffe"/>
            </w:pPr>
            <w:r w:rsidRPr="00B77E98">
              <w:rPr>
                <w:rFonts w:hint="eastAsia"/>
              </w:rPr>
              <w:t>物流金融服务水平</w:t>
            </w:r>
          </w:p>
        </w:tc>
        <w:tc>
          <w:tcPr>
            <w:tcW w:w="5091" w:type="dxa"/>
            <w:shd w:val="clear" w:color="auto" w:fill="auto"/>
            <w:vAlign w:val="center"/>
          </w:tcPr>
          <w:p w14:paraId="2DA4CDD6" w14:textId="77777777" w:rsidR="00B77E98" w:rsidRPr="00B77E98" w:rsidRDefault="00B77E98" w:rsidP="006B3B8D">
            <w:pPr>
              <w:pStyle w:val="afffffffffe"/>
            </w:pPr>
            <w:r w:rsidRPr="00B77E98">
              <w:rPr>
                <w:rFonts w:hint="eastAsia"/>
              </w:rPr>
              <w:t>园区能够提供仓单质押、提单质押等物流金融服务的能力和水平</w:t>
            </w:r>
          </w:p>
        </w:tc>
      </w:tr>
      <w:tr w:rsidR="00B77E98" w:rsidRPr="00B77E98" w14:paraId="511038EF" w14:textId="77777777" w:rsidTr="006B3B8D">
        <w:trPr>
          <w:jc w:val="center"/>
        </w:trPr>
        <w:tc>
          <w:tcPr>
            <w:tcW w:w="983" w:type="dxa"/>
            <w:vMerge/>
            <w:shd w:val="clear" w:color="auto" w:fill="auto"/>
            <w:vAlign w:val="center"/>
          </w:tcPr>
          <w:p w14:paraId="1AACD2F3" w14:textId="77777777" w:rsidR="00B77E98" w:rsidRPr="00B77E98" w:rsidRDefault="00B77E98" w:rsidP="006B3B8D">
            <w:pPr>
              <w:pStyle w:val="afffffffffe"/>
            </w:pPr>
          </w:p>
        </w:tc>
        <w:tc>
          <w:tcPr>
            <w:tcW w:w="1134" w:type="dxa"/>
            <w:vMerge/>
            <w:shd w:val="clear" w:color="auto" w:fill="auto"/>
            <w:vAlign w:val="center"/>
          </w:tcPr>
          <w:p w14:paraId="73257311" w14:textId="77777777" w:rsidR="00B77E98" w:rsidRPr="00B77E98" w:rsidRDefault="00B77E98" w:rsidP="006B3B8D">
            <w:pPr>
              <w:pStyle w:val="afffffffffe"/>
            </w:pPr>
          </w:p>
        </w:tc>
        <w:tc>
          <w:tcPr>
            <w:tcW w:w="2126" w:type="dxa"/>
            <w:shd w:val="clear" w:color="auto" w:fill="auto"/>
            <w:vAlign w:val="center"/>
          </w:tcPr>
          <w:p w14:paraId="7EBC3541" w14:textId="77777777" w:rsidR="00B77E98" w:rsidRPr="00B77E98" w:rsidRDefault="00B77E98" w:rsidP="006B3B8D">
            <w:pPr>
              <w:pStyle w:val="afffffffffe"/>
            </w:pPr>
            <w:r w:rsidRPr="00B77E98">
              <w:rPr>
                <w:rFonts w:hint="eastAsia"/>
              </w:rPr>
              <w:t>物流增值服务水平</w:t>
            </w:r>
          </w:p>
        </w:tc>
        <w:tc>
          <w:tcPr>
            <w:tcW w:w="5091" w:type="dxa"/>
            <w:shd w:val="clear" w:color="auto" w:fill="auto"/>
            <w:vAlign w:val="center"/>
          </w:tcPr>
          <w:p w14:paraId="1553F5FA" w14:textId="77777777" w:rsidR="00B77E98" w:rsidRPr="00B77E98" w:rsidRDefault="00B77E98" w:rsidP="006B3B8D">
            <w:pPr>
              <w:pStyle w:val="afffffffffe"/>
            </w:pPr>
            <w:r w:rsidRPr="00B77E98">
              <w:rPr>
                <w:rFonts w:hint="eastAsia"/>
              </w:rPr>
              <w:t>园区能够提供供应链一体化解决方案、资产管理、综合营销、国际贸易等物流增值服务的能力和水平</w:t>
            </w:r>
          </w:p>
        </w:tc>
      </w:tr>
      <w:tr w:rsidR="00B77E98" w:rsidRPr="00B77E98" w14:paraId="69C1D53A" w14:textId="77777777" w:rsidTr="006B3B8D">
        <w:trPr>
          <w:jc w:val="center"/>
        </w:trPr>
        <w:tc>
          <w:tcPr>
            <w:tcW w:w="983" w:type="dxa"/>
            <w:vMerge/>
            <w:shd w:val="clear" w:color="auto" w:fill="auto"/>
            <w:vAlign w:val="center"/>
          </w:tcPr>
          <w:p w14:paraId="7664FCBE" w14:textId="77777777" w:rsidR="00B77E98" w:rsidRPr="00B77E98" w:rsidRDefault="00B77E98" w:rsidP="006B3B8D">
            <w:pPr>
              <w:pStyle w:val="afffffffffe"/>
            </w:pPr>
          </w:p>
        </w:tc>
        <w:tc>
          <w:tcPr>
            <w:tcW w:w="1134" w:type="dxa"/>
            <w:vMerge w:val="restart"/>
            <w:shd w:val="clear" w:color="auto" w:fill="auto"/>
            <w:vAlign w:val="center"/>
          </w:tcPr>
          <w:p w14:paraId="1B40EFA6" w14:textId="77777777" w:rsidR="00B77E98" w:rsidRPr="00B77E98" w:rsidRDefault="00B77E98" w:rsidP="006B3B8D">
            <w:pPr>
              <w:pStyle w:val="afffffffffe"/>
            </w:pPr>
            <w:r w:rsidRPr="00B77E98">
              <w:rPr>
                <w:rFonts w:hint="eastAsia"/>
              </w:rPr>
              <w:t>信息服务</w:t>
            </w:r>
          </w:p>
        </w:tc>
        <w:tc>
          <w:tcPr>
            <w:tcW w:w="2126" w:type="dxa"/>
            <w:shd w:val="clear" w:color="auto" w:fill="auto"/>
            <w:vAlign w:val="center"/>
          </w:tcPr>
          <w:p w14:paraId="25367911" w14:textId="77777777" w:rsidR="00B77E98" w:rsidRPr="00B77E98" w:rsidRDefault="00B77E98" w:rsidP="006B3B8D">
            <w:pPr>
              <w:pStyle w:val="afffffffffe"/>
            </w:pPr>
            <w:r w:rsidRPr="00B77E98">
              <w:rPr>
                <w:rFonts w:hAnsi="宋体" w:cs="宋体" w:hint="eastAsia"/>
              </w:rPr>
              <w:t>信息服务提供</w:t>
            </w:r>
          </w:p>
        </w:tc>
        <w:tc>
          <w:tcPr>
            <w:tcW w:w="5091" w:type="dxa"/>
            <w:shd w:val="clear" w:color="auto" w:fill="auto"/>
            <w:vAlign w:val="center"/>
          </w:tcPr>
          <w:p w14:paraId="35CF38C6" w14:textId="77777777" w:rsidR="00B77E98" w:rsidRPr="00B77E98" w:rsidRDefault="00B77E98" w:rsidP="006B3B8D">
            <w:pPr>
              <w:pStyle w:val="afffffffffe"/>
            </w:pPr>
            <w:r w:rsidRPr="00B77E98">
              <w:rPr>
                <w:rFonts w:hAnsi="宋体" w:cs="宋体" w:hint="eastAsia"/>
              </w:rPr>
              <w:t>信息服务</w:t>
            </w:r>
            <w:proofErr w:type="gramStart"/>
            <w:r w:rsidRPr="00B77E98">
              <w:rPr>
                <w:rFonts w:hAnsi="宋体" w:cs="宋体" w:hint="eastAsia"/>
              </w:rPr>
              <w:t>提供指</w:t>
            </w:r>
            <w:proofErr w:type="gramEnd"/>
            <w:r w:rsidRPr="00B77E98">
              <w:rPr>
                <w:rFonts w:hAnsi="宋体" w:cs="宋体" w:hint="eastAsia"/>
              </w:rPr>
              <w:t>的是物流园区信息服务平台可为园区入驻企业提供的服务项目，包括信息发布、在线交易、在线结算、信息平台应用托管等</w:t>
            </w:r>
          </w:p>
        </w:tc>
      </w:tr>
      <w:tr w:rsidR="00B77E98" w:rsidRPr="00B77E98" w14:paraId="280F250D" w14:textId="77777777" w:rsidTr="006B3B8D">
        <w:trPr>
          <w:jc w:val="center"/>
        </w:trPr>
        <w:tc>
          <w:tcPr>
            <w:tcW w:w="983" w:type="dxa"/>
            <w:vMerge/>
            <w:shd w:val="clear" w:color="auto" w:fill="auto"/>
            <w:vAlign w:val="center"/>
          </w:tcPr>
          <w:p w14:paraId="4C1DEEFB" w14:textId="77777777" w:rsidR="00B77E98" w:rsidRPr="00B77E98" w:rsidRDefault="00B77E98" w:rsidP="006B3B8D">
            <w:pPr>
              <w:pStyle w:val="afffffffffe"/>
            </w:pPr>
          </w:p>
        </w:tc>
        <w:tc>
          <w:tcPr>
            <w:tcW w:w="1134" w:type="dxa"/>
            <w:vMerge/>
            <w:shd w:val="clear" w:color="auto" w:fill="auto"/>
            <w:vAlign w:val="center"/>
          </w:tcPr>
          <w:p w14:paraId="3365F604" w14:textId="77777777" w:rsidR="00B77E98" w:rsidRPr="00B77E98" w:rsidRDefault="00B77E98" w:rsidP="006B3B8D">
            <w:pPr>
              <w:pStyle w:val="afffffffffe"/>
            </w:pPr>
          </w:p>
        </w:tc>
        <w:tc>
          <w:tcPr>
            <w:tcW w:w="2126" w:type="dxa"/>
            <w:shd w:val="clear" w:color="auto" w:fill="auto"/>
            <w:vAlign w:val="center"/>
          </w:tcPr>
          <w:p w14:paraId="699BC155" w14:textId="77777777" w:rsidR="00B77E98" w:rsidRPr="00B77E98" w:rsidRDefault="00B77E98" w:rsidP="006B3B8D">
            <w:pPr>
              <w:pStyle w:val="afffffffffe"/>
            </w:pPr>
            <w:r w:rsidRPr="00B77E98">
              <w:rPr>
                <w:rFonts w:hAnsi="宋体" w:cs="宋体" w:hint="eastAsia"/>
              </w:rPr>
              <w:t>信息平台网页级别（PR值）</w:t>
            </w:r>
          </w:p>
        </w:tc>
        <w:tc>
          <w:tcPr>
            <w:tcW w:w="5091" w:type="dxa"/>
            <w:shd w:val="clear" w:color="auto" w:fill="auto"/>
            <w:vAlign w:val="center"/>
          </w:tcPr>
          <w:p w14:paraId="1754B778" w14:textId="77777777" w:rsidR="00B77E98" w:rsidRPr="00B77E98" w:rsidRDefault="00B77E98" w:rsidP="006B3B8D">
            <w:pPr>
              <w:pStyle w:val="afffffffffe"/>
            </w:pPr>
            <w:r w:rsidRPr="00B77E98">
              <w:rPr>
                <w:rFonts w:hAnsi="宋体" w:cs="宋体" w:hint="eastAsia"/>
              </w:rPr>
              <w:t>物流园区信息服务平台的网页级别（PageRank）</w:t>
            </w:r>
          </w:p>
        </w:tc>
      </w:tr>
      <w:tr w:rsidR="00B77E98" w:rsidRPr="00B77E98" w14:paraId="4DC39CF0" w14:textId="77777777" w:rsidTr="006B3B8D">
        <w:trPr>
          <w:jc w:val="center"/>
        </w:trPr>
        <w:tc>
          <w:tcPr>
            <w:tcW w:w="983" w:type="dxa"/>
            <w:vMerge/>
            <w:shd w:val="clear" w:color="auto" w:fill="auto"/>
            <w:vAlign w:val="center"/>
          </w:tcPr>
          <w:p w14:paraId="680D2EE0" w14:textId="77777777" w:rsidR="00B77E98" w:rsidRPr="00B77E98" w:rsidRDefault="00B77E98" w:rsidP="006B3B8D">
            <w:pPr>
              <w:pStyle w:val="afffffffffe"/>
            </w:pPr>
          </w:p>
        </w:tc>
        <w:tc>
          <w:tcPr>
            <w:tcW w:w="1134" w:type="dxa"/>
            <w:vMerge/>
            <w:shd w:val="clear" w:color="auto" w:fill="auto"/>
            <w:vAlign w:val="center"/>
          </w:tcPr>
          <w:p w14:paraId="5CCC2855" w14:textId="77777777" w:rsidR="00B77E98" w:rsidRPr="00B77E98" w:rsidRDefault="00B77E98" w:rsidP="006B3B8D">
            <w:pPr>
              <w:pStyle w:val="afffffffffe"/>
            </w:pPr>
          </w:p>
        </w:tc>
        <w:tc>
          <w:tcPr>
            <w:tcW w:w="2126" w:type="dxa"/>
            <w:shd w:val="clear" w:color="auto" w:fill="auto"/>
            <w:vAlign w:val="center"/>
          </w:tcPr>
          <w:p w14:paraId="1F34205E" w14:textId="77777777" w:rsidR="00B77E98" w:rsidRPr="00B77E98" w:rsidRDefault="00B77E98" w:rsidP="006B3B8D">
            <w:pPr>
              <w:pStyle w:val="afffffffffe"/>
            </w:pPr>
            <w:r w:rsidRPr="00B77E98">
              <w:rPr>
                <w:rFonts w:hAnsi="宋体" w:cs="宋体" w:hint="eastAsia"/>
              </w:rPr>
              <w:t>信息平台每日发布有效信息数量（条）</w:t>
            </w:r>
          </w:p>
        </w:tc>
        <w:tc>
          <w:tcPr>
            <w:tcW w:w="5091" w:type="dxa"/>
            <w:shd w:val="clear" w:color="auto" w:fill="auto"/>
            <w:vAlign w:val="center"/>
          </w:tcPr>
          <w:p w14:paraId="2DCA87AC" w14:textId="77777777" w:rsidR="00B77E98" w:rsidRPr="00B77E98" w:rsidRDefault="00B77E98" w:rsidP="006B3B8D">
            <w:pPr>
              <w:pStyle w:val="afffffffffe"/>
            </w:pPr>
            <w:r w:rsidRPr="00B77E98">
              <w:rPr>
                <w:rFonts w:hAnsi="宋体" w:cs="宋体" w:hint="eastAsia"/>
              </w:rPr>
              <w:t>有效信息指的是物流园区信息服务平台发布的关于政务服务、商务服务及交易等方面的信息</w:t>
            </w:r>
          </w:p>
        </w:tc>
      </w:tr>
      <w:tr w:rsidR="00B77E98" w:rsidRPr="00B77E98" w14:paraId="460A56CF" w14:textId="77777777" w:rsidTr="006B3B8D">
        <w:trPr>
          <w:jc w:val="center"/>
        </w:trPr>
        <w:tc>
          <w:tcPr>
            <w:tcW w:w="983" w:type="dxa"/>
            <w:vMerge/>
            <w:shd w:val="clear" w:color="auto" w:fill="auto"/>
            <w:vAlign w:val="center"/>
          </w:tcPr>
          <w:p w14:paraId="646879A7" w14:textId="77777777" w:rsidR="00B77E98" w:rsidRPr="00B77E98" w:rsidRDefault="00B77E98" w:rsidP="006B3B8D">
            <w:pPr>
              <w:pStyle w:val="afffffffffe"/>
            </w:pPr>
          </w:p>
        </w:tc>
        <w:tc>
          <w:tcPr>
            <w:tcW w:w="1134" w:type="dxa"/>
            <w:shd w:val="clear" w:color="auto" w:fill="auto"/>
            <w:vAlign w:val="center"/>
          </w:tcPr>
          <w:p w14:paraId="170FED0A" w14:textId="77777777" w:rsidR="00B77E98" w:rsidRPr="00B77E98" w:rsidRDefault="00B77E98" w:rsidP="006B3B8D">
            <w:pPr>
              <w:pStyle w:val="afffffffffe"/>
            </w:pPr>
            <w:r w:rsidRPr="00B77E98">
              <w:rPr>
                <w:rFonts w:hint="eastAsia"/>
              </w:rPr>
              <w:t>其他服务</w:t>
            </w:r>
          </w:p>
        </w:tc>
        <w:tc>
          <w:tcPr>
            <w:tcW w:w="2126" w:type="dxa"/>
            <w:shd w:val="clear" w:color="auto" w:fill="auto"/>
            <w:vAlign w:val="center"/>
          </w:tcPr>
          <w:p w14:paraId="5905454A" w14:textId="77777777" w:rsidR="00B77E98" w:rsidRPr="00B77E98" w:rsidRDefault="00B77E98" w:rsidP="006B3B8D">
            <w:pPr>
              <w:pStyle w:val="afffffffffe"/>
            </w:pPr>
            <w:r w:rsidRPr="00B77E98">
              <w:rPr>
                <w:rFonts w:hint="eastAsia"/>
              </w:rPr>
              <w:t>其他服务提供数量</w:t>
            </w:r>
          </w:p>
        </w:tc>
        <w:tc>
          <w:tcPr>
            <w:tcW w:w="5091" w:type="dxa"/>
            <w:shd w:val="clear" w:color="auto" w:fill="auto"/>
            <w:vAlign w:val="center"/>
          </w:tcPr>
          <w:p w14:paraId="3A400B9D" w14:textId="77777777" w:rsidR="00B77E98" w:rsidRPr="00B77E98" w:rsidRDefault="00B77E98" w:rsidP="006B3B8D">
            <w:pPr>
              <w:pStyle w:val="afffffffffe"/>
            </w:pPr>
            <w:r w:rsidRPr="00B77E98">
              <w:rPr>
                <w:rFonts w:hint="eastAsia"/>
              </w:rPr>
              <w:t>园区提供的能源服务、ESG评价、碳排放管理、</w:t>
            </w:r>
            <w:proofErr w:type="gramStart"/>
            <w:r w:rsidRPr="00B77E98">
              <w:rPr>
                <w:rFonts w:hint="eastAsia"/>
              </w:rPr>
              <w:t>碳交易</w:t>
            </w:r>
            <w:proofErr w:type="gramEnd"/>
            <w:r w:rsidRPr="00B77E98">
              <w:rPr>
                <w:rFonts w:hint="eastAsia"/>
              </w:rPr>
              <w:t>等服务种类数量。</w:t>
            </w:r>
          </w:p>
        </w:tc>
      </w:tr>
      <w:tr w:rsidR="00B77E98" w:rsidRPr="00B77E98" w14:paraId="254997B4" w14:textId="77777777" w:rsidTr="006B3B8D">
        <w:trPr>
          <w:jc w:val="center"/>
        </w:trPr>
        <w:tc>
          <w:tcPr>
            <w:tcW w:w="983" w:type="dxa"/>
            <w:vMerge/>
            <w:shd w:val="clear" w:color="auto" w:fill="auto"/>
            <w:vAlign w:val="center"/>
          </w:tcPr>
          <w:p w14:paraId="15B115B3" w14:textId="77777777" w:rsidR="00B77E98" w:rsidRPr="00B77E98" w:rsidRDefault="00B77E98" w:rsidP="006B3B8D">
            <w:pPr>
              <w:pStyle w:val="afffffffffe"/>
            </w:pPr>
          </w:p>
        </w:tc>
        <w:tc>
          <w:tcPr>
            <w:tcW w:w="1134" w:type="dxa"/>
            <w:vMerge w:val="restart"/>
            <w:shd w:val="clear" w:color="auto" w:fill="auto"/>
            <w:vAlign w:val="center"/>
          </w:tcPr>
          <w:p w14:paraId="459A26FB" w14:textId="77777777" w:rsidR="00B77E98" w:rsidRPr="00B77E98" w:rsidRDefault="00B77E98" w:rsidP="006B3B8D">
            <w:pPr>
              <w:pStyle w:val="afffffffffe"/>
            </w:pPr>
            <w:r w:rsidRPr="00B77E98">
              <w:rPr>
                <w:rFonts w:hint="eastAsia"/>
              </w:rPr>
              <w:t>客户满意</w:t>
            </w:r>
          </w:p>
        </w:tc>
        <w:tc>
          <w:tcPr>
            <w:tcW w:w="2126" w:type="dxa"/>
            <w:shd w:val="clear" w:color="auto" w:fill="auto"/>
            <w:vAlign w:val="center"/>
          </w:tcPr>
          <w:p w14:paraId="45D63271" w14:textId="77777777" w:rsidR="00B77E98" w:rsidRPr="00B77E98" w:rsidRDefault="00B77E98" w:rsidP="006B3B8D">
            <w:pPr>
              <w:pStyle w:val="afffffffffe"/>
            </w:pPr>
            <w:r w:rsidRPr="00B77E98">
              <w:rPr>
                <w:rFonts w:hAnsi="宋体" w:cs="宋体" w:hint="eastAsia"/>
              </w:rPr>
              <w:t>投诉响应时间</w:t>
            </w:r>
          </w:p>
        </w:tc>
        <w:tc>
          <w:tcPr>
            <w:tcW w:w="5091" w:type="dxa"/>
            <w:shd w:val="clear" w:color="auto" w:fill="auto"/>
            <w:vAlign w:val="center"/>
          </w:tcPr>
          <w:p w14:paraId="4559E8ED" w14:textId="77777777" w:rsidR="00B77E98" w:rsidRPr="00B77E98" w:rsidRDefault="00B77E98" w:rsidP="006B3B8D">
            <w:pPr>
              <w:pStyle w:val="afffffffffe"/>
            </w:pPr>
            <w:r w:rsidRPr="00B77E98">
              <w:rPr>
                <w:rFonts w:hAnsi="宋体" w:cs="宋体" w:hint="eastAsia"/>
              </w:rPr>
              <w:t>从物流园区运营管理机构受理投诉开始到回复投诉人并告知投诉处理结果或处理办法的时间</w:t>
            </w:r>
          </w:p>
        </w:tc>
      </w:tr>
      <w:tr w:rsidR="00B77E98" w:rsidRPr="00B77E98" w14:paraId="75A12BF7" w14:textId="77777777" w:rsidTr="006B3B8D">
        <w:trPr>
          <w:jc w:val="center"/>
        </w:trPr>
        <w:tc>
          <w:tcPr>
            <w:tcW w:w="983" w:type="dxa"/>
            <w:vMerge/>
            <w:shd w:val="clear" w:color="auto" w:fill="auto"/>
            <w:vAlign w:val="center"/>
          </w:tcPr>
          <w:p w14:paraId="134D926F" w14:textId="77777777" w:rsidR="00B77E98" w:rsidRPr="00B77E98" w:rsidRDefault="00B77E98" w:rsidP="006B3B8D">
            <w:pPr>
              <w:pStyle w:val="afffffffffe"/>
            </w:pPr>
          </w:p>
        </w:tc>
        <w:tc>
          <w:tcPr>
            <w:tcW w:w="1134" w:type="dxa"/>
            <w:vMerge/>
            <w:shd w:val="clear" w:color="auto" w:fill="auto"/>
            <w:vAlign w:val="center"/>
          </w:tcPr>
          <w:p w14:paraId="21F76F16" w14:textId="77777777" w:rsidR="00B77E98" w:rsidRPr="00B77E98" w:rsidRDefault="00B77E98" w:rsidP="006B3B8D">
            <w:pPr>
              <w:pStyle w:val="afffffffffe"/>
            </w:pPr>
          </w:p>
        </w:tc>
        <w:tc>
          <w:tcPr>
            <w:tcW w:w="2126" w:type="dxa"/>
            <w:shd w:val="clear" w:color="auto" w:fill="auto"/>
            <w:vAlign w:val="center"/>
          </w:tcPr>
          <w:p w14:paraId="2C6D72C3" w14:textId="77777777" w:rsidR="00B77E98" w:rsidRPr="00B77E98" w:rsidRDefault="00B77E98" w:rsidP="006B3B8D">
            <w:pPr>
              <w:pStyle w:val="afffffffffe"/>
            </w:pPr>
            <w:r w:rsidRPr="00B77E98">
              <w:rPr>
                <w:rFonts w:hAnsi="宋体" w:cs="宋体" w:hint="eastAsia"/>
              </w:rPr>
              <w:t>有效投诉办结率</w:t>
            </w:r>
          </w:p>
        </w:tc>
        <w:tc>
          <w:tcPr>
            <w:tcW w:w="5091" w:type="dxa"/>
            <w:shd w:val="clear" w:color="auto" w:fill="auto"/>
            <w:vAlign w:val="center"/>
          </w:tcPr>
          <w:p w14:paraId="7DD87F86" w14:textId="77777777" w:rsidR="00B77E98" w:rsidRPr="00B77E98" w:rsidRDefault="00B77E98" w:rsidP="006B3B8D">
            <w:pPr>
              <w:pStyle w:val="afffffffffe"/>
            </w:pPr>
            <w:r w:rsidRPr="00B77E98">
              <w:rPr>
                <w:rFonts w:hAnsi="宋体" w:cs="宋体" w:hint="eastAsia"/>
              </w:rPr>
              <w:t>有效投诉包括：1.入驻企业对园区运营管理机构的投诉；2.社会客户对园区运营管理机构的投诉</w:t>
            </w:r>
          </w:p>
        </w:tc>
      </w:tr>
      <w:tr w:rsidR="00B77E98" w:rsidRPr="00B77E98" w14:paraId="120B6B50" w14:textId="77777777" w:rsidTr="006B3B8D">
        <w:trPr>
          <w:jc w:val="center"/>
        </w:trPr>
        <w:tc>
          <w:tcPr>
            <w:tcW w:w="983" w:type="dxa"/>
            <w:vMerge/>
            <w:shd w:val="clear" w:color="auto" w:fill="auto"/>
            <w:vAlign w:val="center"/>
          </w:tcPr>
          <w:p w14:paraId="43209F56" w14:textId="77777777" w:rsidR="00B77E98" w:rsidRPr="00B77E98" w:rsidRDefault="00B77E98" w:rsidP="006B3B8D">
            <w:pPr>
              <w:pStyle w:val="afffffffffe"/>
            </w:pPr>
          </w:p>
        </w:tc>
        <w:tc>
          <w:tcPr>
            <w:tcW w:w="1134" w:type="dxa"/>
            <w:vMerge/>
            <w:shd w:val="clear" w:color="auto" w:fill="auto"/>
            <w:vAlign w:val="center"/>
          </w:tcPr>
          <w:p w14:paraId="558D82C7" w14:textId="77777777" w:rsidR="00B77E98" w:rsidRPr="00B77E98" w:rsidRDefault="00B77E98" w:rsidP="006B3B8D">
            <w:pPr>
              <w:pStyle w:val="afffffffffe"/>
            </w:pPr>
          </w:p>
        </w:tc>
        <w:tc>
          <w:tcPr>
            <w:tcW w:w="2126" w:type="dxa"/>
            <w:shd w:val="clear" w:color="auto" w:fill="auto"/>
            <w:vAlign w:val="center"/>
          </w:tcPr>
          <w:p w14:paraId="30DEF2A5" w14:textId="77777777" w:rsidR="00B77E98" w:rsidRPr="00B77E98" w:rsidRDefault="00B77E98" w:rsidP="006B3B8D">
            <w:pPr>
              <w:pStyle w:val="afffffffffe"/>
            </w:pPr>
            <w:r w:rsidRPr="00B77E98">
              <w:rPr>
                <w:rFonts w:hAnsi="宋体" w:cs="宋体" w:hint="eastAsia"/>
              </w:rPr>
              <w:t>入驻企业满意率</w:t>
            </w:r>
          </w:p>
        </w:tc>
        <w:tc>
          <w:tcPr>
            <w:tcW w:w="5091" w:type="dxa"/>
            <w:shd w:val="clear" w:color="auto" w:fill="auto"/>
            <w:vAlign w:val="center"/>
          </w:tcPr>
          <w:p w14:paraId="740F826C" w14:textId="77777777" w:rsidR="00B77E98" w:rsidRPr="00B77E98" w:rsidRDefault="00B77E98" w:rsidP="006B3B8D">
            <w:pPr>
              <w:pStyle w:val="afffffffffe"/>
            </w:pPr>
            <w:r w:rsidRPr="00B77E98">
              <w:rPr>
                <w:rFonts w:hAnsi="宋体" w:cs="宋体" w:hint="eastAsia"/>
              </w:rPr>
              <w:t>1.入驻企业满意率指的是对园区管理机构服务满意的入驻企业数量与园区内所有入驻企业数量的百分比；2.入驻企业满意率由第三方机构进行测评。</w:t>
            </w:r>
          </w:p>
        </w:tc>
      </w:tr>
      <w:tr w:rsidR="00B77E98" w:rsidRPr="00B77E98" w14:paraId="1F775A5B" w14:textId="77777777" w:rsidTr="006B3B8D">
        <w:trPr>
          <w:jc w:val="center"/>
        </w:trPr>
        <w:tc>
          <w:tcPr>
            <w:tcW w:w="983" w:type="dxa"/>
            <w:vMerge w:val="restart"/>
            <w:shd w:val="clear" w:color="auto" w:fill="auto"/>
            <w:vAlign w:val="center"/>
          </w:tcPr>
          <w:p w14:paraId="5B209C20" w14:textId="77777777" w:rsidR="00B77E98" w:rsidRPr="00B77E98" w:rsidRDefault="00B77E98" w:rsidP="006B3B8D">
            <w:pPr>
              <w:pStyle w:val="afffffffffe"/>
              <w:rPr>
                <w:b/>
              </w:rPr>
            </w:pPr>
            <w:r w:rsidRPr="00B77E98">
              <w:rPr>
                <w:rFonts w:hint="eastAsia"/>
                <w:b/>
              </w:rPr>
              <w:t>社会贡献</w:t>
            </w:r>
          </w:p>
        </w:tc>
        <w:tc>
          <w:tcPr>
            <w:tcW w:w="1134" w:type="dxa"/>
            <w:vMerge w:val="restart"/>
            <w:shd w:val="clear" w:color="auto" w:fill="auto"/>
            <w:vAlign w:val="center"/>
          </w:tcPr>
          <w:p w14:paraId="0D125D15" w14:textId="77777777" w:rsidR="00B77E98" w:rsidRPr="00B77E98" w:rsidRDefault="00B77E98" w:rsidP="006B3B8D">
            <w:pPr>
              <w:pStyle w:val="afffffffffe"/>
            </w:pPr>
            <w:r w:rsidRPr="00B77E98">
              <w:rPr>
                <w:rFonts w:hint="eastAsia"/>
              </w:rPr>
              <w:t>经济贡献</w:t>
            </w:r>
          </w:p>
        </w:tc>
        <w:tc>
          <w:tcPr>
            <w:tcW w:w="2126" w:type="dxa"/>
            <w:shd w:val="clear" w:color="auto" w:fill="auto"/>
            <w:vAlign w:val="center"/>
          </w:tcPr>
          <w:p w14:paraId="14899FDC" w14:textId="77777777" w:rsidR="00B77E98" w:rsidRPr="00B77E98" w:rsidRDefault="00B77E98" w:rsidP="006B3B8D">
            <w:pPr>
              <w:pStyle w:val="afffffffffe"/>
            </w:pPr>
            <w:r w:rsidRPr="00B77E98">
              <w:rPr>
                <w:rFonts w:hAnsi="宋体" w:cs="宋体" w:hint="eastAsia"/>
              </w:rPr>
              <w:t>信息平台交易额占比</w:t>
            </w:r>
          </w:p>
        </w:tc>
        <w:tc>
          <w:tcPr>
            <w:tcW w:w="5091" w:type="dxa"/>
            <w:shd w:val="clear" w:color="auto" w:fill="auto"/>
            <w:vAlign w:val="center"/>
          </w:tcPr>
          <w:p w14:paraId="7EC67B5B" w14:textId="77777777" w:rsidR="00B77E98" w:rsidRPr="00B77E98" w:rsidRDefault="00B77E98" w:rsidP="006B3B8D">
            <w:pPr>
              <w:pStyle w:val="afffffffffe"/>
            </w:pPr>
            <w:r w:rsidRPr="00B77E98">
              <w:rPr>
                <w:rFonts w:hAnsi="宋体" w:cs="宋体" w:hint="eastAsia"/>
              </w:rPr>
              <w:t>通过信息平台达成的交易额占园区总交易额的比例</w:t>
            </w:r>
          </w:p>
        </w:tc>
      </w:tr>
      <w:tr w:rsidR="00B77E98" w:rsidRPr="00B77E98" w14:paraId="1D8B624D" w14:textId="77777777" w:rsidTr="006B3B8D">
        <w:trPr>
          <w:jc w:val="center"/>
        </w:trPr>
        <w:tc>
          <w:tcPr>
            <w:tcW w:w="983" w:type="dxa"/>
            <w:vMerge/>
            <w:shd w:val="clear" w:color="auto" w:fill="auto"/>
            <w:vAlign w:val="center"/>
          </w:tcPr>
          <w:p w14:paraId="40D2181F" w14:textId="77777777" w:rsidR="00B77E98" w:rsidRPr="00B77E98" w:rsidRDefault="00B77E98" w:rsidP="006B3B8D">
            <w:pPr>
              <w:pStyle w:val="afffffffffe"/>
            </w:pPr>
          </w:p>
        </w:tc>
        <w:tc>
          <w:tcPr>
            <w:tcW w:w="1134" w:type="dxa"/>
            <w:vMerge/>
            <w:shd w:val="clear" w:color="auto" w:fill="auto"/>
            <w:vAlign w:val="center"/>
          </w:tcPr>
          <w:p w14:paraId="56F4268A" w14:textId="77777777" w:rsidR="00B77E98" w:rsidRPr="00B77E98" w:rsidRDefault="00B77E98" w:rsidP="006B3B8D">
            <w:pPr>
              <w:pStyle w:val="afffffffffe"/>
            </w:pPr>
          </w:p>
        </w:tc>
        <w:tc>
          <w:tcPr>
            <w:tcW w:w="2126" w:type="dxa"/>
            <w:shd w:val="clear" w:color="auto" w:fill="auto"/>
            <w:vAlign w:val="center"/>
          </w:tcPr>
          <w:p w14:paraId="6F776EB2" w14:textId="77777777" w:rsidR="00B77E98" w:rsidRPr="00B77E98" w:rsidRDefault="00B77E98" w:rsidP="006B3B8D">
            <w:pPr>
              <w:pStyle w:val="afffffffffe"/>
            </w:pPr>
            <w:r w:rsidRPr="00B77E98">
              <w:rPr>
                <w:rFonts w:hAnsi="宋体" w:cs="宋体" w:hint="eastAsia"/>
              </w:rPr>
              <w:t>投入产出率</w:t>
            </w:r>
          </w:p>
        </w:tc>
        <w:tc>
          <w:tcPr>
            <w:tcW w:w="5091" w:type="dxa"/>
            <w:shd w:val="clear" w:color="auto" w:fill="auto"/>
            <w:vAlign w:val="center"/>
          </w:tcPr>
          <w:p w14:paraId="53DE9873" w14:textId="77777777" w:rsidR="00B77E98" w:rsidRPr="00B77E98" w:rsidRDefault="00B77E98" w:rsidP="006B3B8D">
            <w:pPr>
              <w:pStyle w:val="afffffffffe"/>
            </w:pPr>
            <w:r w:rsidRPr="00B77E98">
              <w:rPr>
                <w:rFonts w:hAnsi="宋体" w:cs="宋体" w:hint="eastAsia"/>
              </w:rPr>
              <w:t>园区年业务总收入与园区实际投资总额的</w:t>
            </w:r>
            <w:proofErr w:type="gramStart"/>
            <w:r w:rsidRPr="00B77E98">
              <w:rPr>
                <w:rFonts w:hAnsi="宋体" w:cs="宋体" w:hint="eastAsia"/>
              </w:rPr>
              <w:t>的</w:t>
            </w:r>
            <w:proofErr w:type="gramEnd"/>
            <w:r w:rsidRPr="00B77E98">
              <w:rPr>
                <w:rFonts w:hAnsi="宋体" w:cs="宋体" w:hint="eastAsia"/>
              </w:rPr>
              <w:t>比值</w:t>
            </w:r>
          </w:p>
        </w:tc>
      </w:tr>
      <w:tr w:rsidR="00B77E98" w:rsidRPr="00B77E98" w14:paraId="71F6FA74" w14:textId="77777777" w:rsidTr="006B3B8D">
        <w:trPr>
          <w:jc w:val="center"/>
        </w:trPr>
        <w:tc>
          <w:tcPr>
            <w:tcW w:w="983" w:type="dxa"/>
            <w:vMerge/>
            <w:shd w:val="clear" w:color="auto" w:fill="auto"/>
            <w:vAlign w:val="center"/>
          </w:tcPr>
          <w:p w14:paraId="0746D461" w14:textId="77777777" w:rsidR="00B77E98" w:rsidRPr="00B77E98" w:rsidRDefault="00B77E98" w:rsidP="006B3B8D">
            <w:pPr>
              <w:pStyle w:val="afffffffffe"/>
            </w:pPr>
          </w:p>
        </w:tc>
        <w:tc>
          <w:tcPr>
            <w:tcW w:w="1134" w:type="dxa"/>
            <w:vMerge/>
            <w:shd w:val="clear" w:color="auto" w:fill="auto"/>
            <w:vAlign w:val="center"/>
          </w:tcPr>
          <w:p w14:paraId="434E4DC0" w14:textId="77777777" w:rsidR="00B77E98" w:rsidRPr="00B77E98" w:rsidRDefault="00B77E98" w:rsidP="006B3B8D">
            <w:pPr>
              <w:pStyle w:val="afffffffffe"/>
            </w:pPr>
          </w:p>
        </w:tc>
        <w:tc>
          <w:tcPr>
            <w:tcW w:w="2126" w:type="dxa"/>
            <w:shd w:val="clear" w:color="auto" w:fill="auto"/>
            <w:vAlign w:val="center"/>
          </w:tcPr>
          <w:p w14:paraId="2E09A7A7" w14:textId="77777777" w:rsidR="00B77E98" w:rsidRPr="00B77E98" w:rsidRDefault="00B77E98" w:rsidP="006B3B8D">
            <w:pPr>
              <w:pStyle w:val="afffffffffe"/>
            </w:pPr>
            <w:r w:rsidRPr="00B77E98">
              <w:rPr>
                <w:rFonts w:hAnsi="宋体" w:cs="宋体" w:hint="eastAsia"/>
              </w:rPr>
              <w:t>劳动生产率</w:t>
            </w:r>
          </w:p>
        </w:tc>
        <w:tc>
          <w:tcPr>
            <w:tcW w:w="5091" w:type="dxa"/>
            <w:shd w:val="clear" w:color="auto" w:fill="auto"/>
            <w:vAlign w:val="center"/>
          </w:tcPr>
          <w:p w14:paraId="43717088" w14:textId="77777777" w:rsidR="00B77E98" w:rsidRPr="00B77E98" w:rsidRDefault="00B77E98" w:rsidP="006B3B8D">
            <w:pPr>
              <w:pStyle w:val="afffffffffe"/>
            </w:pPr>
            <w:r w:rsidRPr="00B77E98">
              <w:rPr>
                <w:rFonts w:hAnsi="宋体" w:cs="宋体" w:hint="eastAsia"/>
              </w:rPr>
              <w:t>园区年业务总收入与园区从业人员数的比值</w:t>
            </w:r>
          </w:p>
        </w:tc>
      </w:tr>
      <w:tr w:rsidR="00B77E98" w:rsidRPr="00B77E98" w14:paraId="03EB609E" w14:textId="77777777" w:rsidTr="006B3B8D">
        <w:trPr>
          <w:jc w:val="center"/>
        </w:trPr>
        <w:tc>
          <w:tcPr>
            <w:tcW w:w="983" w:type="dxa"/>
            <w:vMerge/>
            <w:shd w:val="clear" w:color="auto" w:fill="auto"/>
            <w:vAlign w:val="center"/>
          </w:tcPr>
          <w:p w14:paraId="2AF3274F" w14:textId="77777777" w:rsidR="00B77E98" w:rsidRPr="00B77E98" w:rsidRDefault="00B77E98" w:rsidP="006B3B8D">
            <w:pPr>
              <w:pStyle w:val="afffffffffe"/>
            </w:pPr>
          </w:p>
        </w:tc>
        <w:tc>
          <w:tcPr>
            <w:tcW w:w="1134" w:type="dxa"/>
            <w:vMerge w:val="restart"/>
            <w:shd w:val="clear" w:color="auto" w:fill="auto"/>
            <w:vAlign w:val="center"/>
          </w:tcPr>
          <w:p w14:paraId="4D37BC38" w14:textId="77777777" w:rsidR="00B77E98" w:rsidRPr="00B77E98" w:rsidRDefault="00B77E98" w:rsidP="006B3B8D">
            <w:pPr>
              <w:pStyle w:val="afffffffffe"/>
            </w:pPr>
            <w:r w:rsidRPr="00B77E98">
              <w:rPr>
                <w:rFonts w:hint="eastAsia"/>
              </w:rPr>
              <w:t>生态贡献</w:t>
            </w:r>
          </w:p>
        </w:tc>
        <w:tc>
          <w:tcPr>
            <w:tcW w:w="2126" w:type="dxa"/>
            <w:shd w:val="clear" w:color="auto" w:fill="auto"/>
            <w:vAlign w:val="center"/>
          </w:tcPr>
          <w:p w14:paraId="6E3C84DC" w14:textId="77777777" w:rsidR="00B77E98" w:rsidRPr="00B77E98" w:rsidRDefault="00B77E98" w:rsidP="006B3B8D">
            <w:pPr>
              <w:pStyle w:val="afffffffffe"/>
            </w:pPr>
            <w:r w:rsidRPr="00B77E98">
              <w:rPr>
                <w:rFonts w:hAnsi="宋体" w:cs="宋体" w:hint="eastAsia"/>
              </w:rPr>
              <w:t>绿色建筑覆盖率</w:t>
            </w:r>
          </w:p>
        </w:tc>
        <w:tc>
          <w:tcPr>
            <w:tcW w:w="5091" w:type="dxa"/>
            <w:shd w:val="clear" w:color="auto" w:fill="auto"/>
            <w:vAlign w:val="center"/>
          </w:tcPr>
          <w:p w14:paraId="22C1E7EE" w14:textId="77777777" w:rsidR="00B77E98" w:rsidRPr="00B77E98" w:rsidRDefault="00B77E98" w:rsidP="006B3B8D">
            <w:pPr>
              <w:pStyle w:val="afffffffffe"/>
            </w:pPr>
            <w:r w:rsidRPr="00B77E98">
              <w:rPr>
                <w:rFonts w:hAnsi="宋体" w:cs="宋体" w:hint="eastAsia"/>
              </w:rPr>
              <w:t>园区绿色建筑占地面积占园区建筑占地面积的比例（注：园区绿色建筑判定标准按照GB/T 50378-2019和SB/T 11164-2016。）</w:t>
            </w:r>
          </w:p>
        </w:tc>
      </w:tr>
      <w:tr w:rsidR="00B77E98" w:rsidRPr="00B77E98" w14:paraId="175FBB85" w14:textId="77777777" w:rsidTr="006B3B8D">
        <w:trPr>
          <w:jc w:val="center"/>
        </w:trPr>
        <w:tc>
          <w:tcPr>
            <w:tcW w:w="983" w:type="dxa"/>
            <w:vMerge/>
            <w:shd w:val="clear" w:color="auto" w:fill="auto"/>
            <w:vAlign w:val="center"/>
          </w:tcPr>
          <w:p w14:paraId="77E647FD" w14:textId="77777777" w:rsidR="00B77E98" w:rsidRPr="00B77E98" w:rsidRDefault="00B77E98" w:rsidP="006B3B8D">
            <w:pPr>
              <w:pStyle w:val="afffffffffe"/>
            </w:pPr>
          </w:p>
        </w:tc>
        <w:tc>
          <w:tcPr>
            <w:tcW w:w="1134" w:type="dxa"/>
            <w:vMerge/>
            <w:shd w:val="clear" w:color="auto" w:fill="auto"/>
            <w:vAlign w:val="center"/>
          </w:tcPr>
          <w:p w14:paraId="5864B6C2" w14:textId="77777777" w:rsidR="00B77E98" w:rsidRPr="00B77E98" w:rsidRDefault="00B77E98" w:rsidP="006B3B8D">
            <w:pPr>
              <w:pStyle w:val="afffffffffe"/>
            </w:pPr>
          </w:p>
        </w:tc>
        <w:tc>
          <w:tcPr>
            <w:tcW w:w="2126" w:type="dxa"/>
            <w:shd w:val="clear" w:color="auto" w:fill="auto"/>
            <w:vAlign w:val="center"/>
          </w:tcPr>
          <w:p w14:paraId="2AC42870" w14:textId="77777777" w:rsidR="00B77E98" w:rsidRPr="00B77E98" w:rsidRDefault="00B77E98" w:rsidP="006B3B8D">
            <w:pPr>
              <w:pStyle w:val="afffffffffe"/>
            </w:pPr>
            <w:r w:rsidRPr="00B77E98">
              <w:rPr>
                <w:rFonts w:hAnsi="宋体" w:cs="宋体" w:hint="eastAsia"/>
              </w:rPr>
              <w:t>年度可再生能源使用量（度）</w:t>
            </w:r>
          </w:p>
        </w:tc>
        <w:tc>
          <w:tcPr>
            <w:tcW w:w="5091" w:type="dxa"/>
            <w:shd w:val="clear" w:color="auto" w:fill="auto"/>
            <w:vAlign w:val="center"/>
          </w:tcPr>
          <w:p w14:paraId="4250231C" w14:textId="77777777" w:rsidR="00B77E98" w:rsidRPr="00B77E98" w:rsidRDefault="00B77E98" w:rsidP="006B3B8D">
            <w:pPr>
              <w:pStyle w:val="afffffffffe"/>
            </w:pPr>
            <w:r w:rsidRPr="00B77E98">
              <w:rPr>
                <w:rFonts w:hAnsi="宋体" w:cs="宋体" w:hint="eastAsia"/>
              </w:rPr>
              <w:t>指年度园区经营实体与入驻企业自行利用可再生能源发电的使用总量</w:t>
            </w:r>
          </w:p>
        </w:tc>
      </w:tr>
    </w:tbl>
    <w:p w14:paraId="4EA9A8B2" w14:textId="77777777" w:rsidR="00B77E98" w:rsidRDefault="00B77E98" w:rsidP="00B77E98">
      <w:pPr>
        <w:pStyle w:val="afffffa"/>
        <w:ind w:firstLineChars="0" w:firstLine="0"/>
      </w:pPr>
    </w:p>
    <w:p w14:paraId="5DB98429" w14:textId="77777777" w:rsidR="00B77E98" w:rsidRDefault="00B77E98" w:rsidP="00B77E98">
      <w:pPr>
        <w:pStyle w:val="afffffa"/>
        <w:ind w:firstLineChars="0" w:firstLine="0"/>
      </w:pPr>
    </w:p>
    <w:p w14:paraId="47B090B5" w14:textId="77777777" w:rsidR="00A76F22" w:rsidRPr="00B0057E" w:rsidRDefault="00A76F22">
      <w:pPr>
        <w:pStyle w:val="afffffa"/>
        <w:ind w:firstLine="420"/>
      </w:pPr>
    </w:p>
    <w:p w14:paraId="5BAC4CE3" w14:textId="77777777" w:rsidR="00A76F22" w:rsidRPr="00B0057E" w:rsidRDefault="00A76F22">
      <w:pPr>
        <w:pStyle w:val="afffffa"/>
        <w:ind w:firstLine="420"/>
      </w:pPr>
    </w:p>
    <w:p w14:paraId="7C0E9832" w14:textId="77777777" w:rsidR="00A76F22" w:rsidRPr="00B0057E" w:rsidRDefault="00A76F22">
      <w:pPr>
        <w:pStyle w:val="afffffa"/>
        <w:ind w:firstLine="420"/>
      </w:pPr>
    </w:p>
    <w:p w14:paraId="56F1C068" w14:textId="77777777" w:rsidR="00A76F22" w:rsidRPr="00B0057E" w:rsidRDefault="00A76F22">
      <w:pPr>
        <w:pStyle w:val="afe"/>
        <w:rPr>
          <w:vanish w:val="0"/>
        </w:rPr>
      </w:pPr>
      <w:bookmarkStart w:id="107" w:name="BookMark5"/>
      <w:bookmarkEnd w:id="24"/>
    </w:p>
    <w:p w14:paraId="136F3492" w14:textId="77777777" w:rsidR="00A76F22" w:rsidRPr="00B0057E" w:rsidRDefault="00A76F22">
      <w:pPr>
        <w:pStyle w:val="afffffa"/>
        <w:ind w:firstLine="420"/>
        <w:sectPr w:rsidR="00A76F22" w:rsidRPr="00B0057E">
          <w:pgSz w:w="11906" w:h="16838"/>
          <w:pgMar w:top="1928" w:right="1134" w:bottom="1134" w:left="1134" w:header="1418" w:footer="1134" w:gutter="284"/>
          <w:cols w:space="425"/>
          <w:formProt w:val="0"/>
          <w:docGrid w:type="lines" w:linePitch="312"/>
        </w:sectPr>
      </w:pPr>
      <w:bookmarkStart w:id="108" w:name="BookMark6"/>
      <w:bookmarkEnd w:id="107"/>
    </w:p>
    <w:p w14:paraId="2C406FE6" w14:textId="77777777" w:rsidR="00A76F22" w:rsidRPr="00B0057E" w:rsidRDefault="00EE71F6">
      <w:pPr>
        <w:pStyle w:val="affffff1"/>
        <w:spacing w:after="156"/>
      </w:pPr>
      <w:bookmarkStart w:id="109" w:name="_Toc134605930"/>
      <w:r w:rsidRPr="00B0057E">
        <w:rPr>
          <w:rFonts w:hint="eastAsia"/>
          <w:spacing w:val="105"/>
        </w:rPr>
        <w:lastRenderedPageBreak/>
        <w:t>参考文</w:t>
      </w:r>
      <w:r w:rsidRPr="00B0057E">
        <w:rPr>
          <w:rFonts w:hint="eastAsia"/>
        </w:rPr>
        <w:t>献</w:t>
      </w:r>
      <w:bookmarkEnd w:id="109"/>
    </w:p>
    <w:p w14:paraId="362B0938" w14:textId="35ED5A6A" w:rsidR="007A72AE" w:rsidRPr="00B0057E" w:rsidRDefault="00BF061A" w:rsidP="007A72AE">
      <w:pPr>
        <w:pStyle w:val="afffffa"/>
        <w:ind w:firstLineChars="0" w:firstLine="0"/>
      </w:pPr>
      <w:r w:rsidRPr="00B0057E">
        <w:rPr>
          <w:rFonts w:hint="eastAsia"/>
        </w:rPr>
        <w:t>[</w:t>
      </w:r>
      <w:r w:rsidRPr="00B0057E">
        <w:t xml:space="preserve">1] </w:t>
      </w:r>
      <w:r w:rsidR="007A72AE" w:rsidRPr="00B0057E">
        <w:rPr>
          <w:rFonts w:hint="eastAsia"/>
        </w:rPr>
        <w:t>GB</w:t>
      </w:r>
      <w:r w:rsidR="007A72AE" w:rsidRPr="00B0057E">
        <w:t>/</w:t>
      </w:r>
      <w:r w:rsidR="007A72AE" w:rsidRPr="00B0057E">
        <w:rPr>
          <w:rFonts w:hint="eastAsia"/>
        </w:rPr>
        <w:t>T</w:t>
      </w:r>
      <w:r w:rsidR="007A72AE" w:rsidRPr="00B0057E">
        <w:t xml:space="preserve"> </w:t>
      </w:r>
      <w:r w:rsidR="007A72AE" w:rsidRPr="00B0057E">
        <w:rPr>
          <w:rFonts w:hint="eastAsia"/>
        </w:rPr>
        <w:t>30337-2013 物流园区统计指标体系</w:t>
      </w:r>
    </w:p>
    <w:p w14:paraId="3F11A07F" w14:textId="6F955104" w:rsidR="00A76F22" w:rsidRPr="00B0057E" w:rsidRDefault="00BF061A">
      <w:pPr>
        <w:pStyle w:val="afffffa"/>
        <w:ind w:firstLineChars="0" w:firstLine="0"/>
      </w:pPr>
      <w:r w:rsidRPr="00B0057E">
        <w:t xml:space="preserve">[2] </w:t>
      </w:r>
      <w:r w:rsidR="00EE71F6" w:rsidRPr="00B0057E">
        <w:rPr>
          <w:rFonts w:hint="eastAsia"/>
        </w:rPr>
        <w:t>GB</w:t>
      </w:r>
      <w:r w:rsidR="00EE71F6" w:rsidRPr="00B0057E">
        <w:t>/</w:t>
      </w:r>
      <w:r w:rsidR="00EE71F6" w:rsidRPr="00B0057E">
        <w:rPr>
          <w:rFonts w:hint="eastAsia"/>
        </w:rPr>
        <w:t>T</w:t>
      </w:r>
      <w:r w:rsidR="00EE71F6" w:rsidRPr="00B0057E">
        <w:t xml:space="preserve"> 37102-2018 </w:t>
      </w:r>
      <w:r w:rsidR="00EE71F6" w:rsidRPr="00B0057E">
        <w:rPr>
          <w:rFonts w:hint="eastAsia"/>
        </w:rPr>
        <w:t>物流园区绩效指标体系</w:t>
      </w:r>
    </w:p>
    <w:p w14:paraId="155468F8" w14:textId="77777777" w:rsidR="00A76F22" w:rsidRPr="00B0057E" w:rsidRDefault="00A76F22">
      <w:pPr>
        <w:pStyle w:val="afffffa"/>
        <w:ind w:firstLine="420"/>
      </w:pPr>
    </w:p>
    <w:bookmarkEnd w:id="108"/>
    <w:p w14:paraId="624BBB5F" w14:textId="77777777" w:rsidR="00A76F22" w:rsidRPr="00B0057E" w:rsidRDefault="00A76F22">
      <w:pPr>
        <w:pStyle w:val="afffffa"/>
        <w:ind w:firstLine="420"/>
      </w:pPr>
    </w:p>
    <w:p w14:paraId="0E601E15" w14:textId="77777777" w:rsidR="00A76F22" w:rsidRPr="00B0057E" w:rsidRDefault="00EE71F6">
      <w:pPr>
        <w:pStyle w:val="afffffa"/>
        <w:ind w:firstLineChars="0" w:firstLine="0"/>
        <w:jc w:val="center"/>
      </w:pPr>
      <w:bookmarkStart w:id="110" w:name="BookMark8"/>
      <w:r w:rsidRPr="00B0057E">
        <w:rPr>
          <w:noProof/>
        </w:rPr>
        <w:drawing>
          <wp:inline distT="0" distB="0" distL="0" distR="0" wp14:anchorId="3552F805" wp14:editId="4B01969C">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0"/>
    </w:p>
    <w:sectPr w:rsidR="00A76F22" w:rsidRPr="00B0057E">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C76DB" w14:textId="77777777" w:rsidR="00CC0FE1" w:rsidRDefault="00CC0FE1">
      <w:pPr>
        <w:spacing w:line="240" w:lineRule="auto"/>
      </w:pPr>
      <w:r>
        <w:separator/>
      </w:r>
    </w:p>
  </w:endnote>
  <w:endnote w:type="continuationSeparator" w:id="0">
    <w:p w14:paraId="6BB3FCE2" w14:textId="77777777" w:rsidR="00CC0FE1" w:rsidRDefault="00CC0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AEBCB" w14:textId="77777777" w:rsidR="0011051F" w:rsidRDefault="0011051F">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CF4C" w14:textId="77777777" w:rsidR="0011051F" w:rsidRDefault="0011051F">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8BAC" w14:textId="77777777" w:rsidR="0011051F" w:rsidRDefault="0011051F">
    <w:pPr>
      <w:pStyle w:val="afffff6"/>
    </w:pPr>
    <w:r>
      <w:fldChar w:fldCharType="begin"/>
    </w:r>
    <w:r>
      <w:instrText xml:space="preserve"> PAGE   \* MERGEFORMAT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AF1D8" w14:textId="40991612" w:rsidR="0011051F" w:rsidRDefault="0011051F">
    <w:pPr>
      <w:pStyle w:val="afffff7"/>
    </w:pPr>
    <w:r>
      <w:fldChar w:fldCharType="begin"/>
    </w:r>
    <w:r>
      <w:instrText>PAGE   \* MERGEFORMAT</w:instrText>
    </w:r>
    <w:r>
      <w:fldChar w:fldCharType="separate"/>
    </w:r>
    <w:r w:rsidRPr="00EF4454">
      <w:rPr>
        <w:noProof/>
        <w:lang w:val="zh-CN"/>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E66C8" w14:textId="77777777" w:rsidR="00CC0FE1" w:rsidRDefault="00CC0FE1">
      <w:pPr>
        <w:spacing w:line="240" w:lineRule="auto"/>
      </w:pPr>
      <w:r>
        <w:separator/>
      </w:r>
    </w:p>
  </w:footnote>
  <w:footnote w:type="continuationSeparator" w:id="0">
    <w:p w14:paraId="46314777" w14:textId="77777777" w:rsidR="00CC0FE1" w:rsidRDefault="00CC0F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BC2CF" w14:textId="77777777" w:rsidR="0011051F" w:rsidRDefault="0011051F">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7FCEC" w14:textId="77777777" w:rsidR="0011051F" w:rsidRDefault="0011051F">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8F5B" w14:textId="33E37F17" w:rsidR="0011051F" w:rsidRDefault="0011051F">
    <w:pPr>
      <w:pStyle w:val="affffff0"/>
    </w:pPr>
    <w:r>
      <w:fldChar w:fldCharType="begin"/>
    </w:r>
    <w:r>
      <w:instrText xml:space="preserve"> STYLEREF  标准文件_文件编号 \* MERGEFORMAT </w:instrText>
    </w:r>
    <w:r>
      <w:fldChar w:fldCharType="separate"/>
    </w:r>
    <w:r>
      <w:rPr>
        <w:noProof/>
      </w:rPr>
      <w:t>GB/T 30334</w:t>
    </w:r>
    <w:r>
      <w:rPr>
        <w:noProof/>
      </w:rPr>
      <w:t>—</w:t>
    </w:r>
    <w:r>
      <w:rPr>
        <w:noProof/>
      </w:rP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181D4" w14:textId="670B07D3" w:rsidR="0011051F" w:rsidRDefault="0011051F">
    <w:pPr>
      <w:pStyle w:val="affffff"/>
    </w:pPr>
    <w:r>
      <w:fldChar w:fldCharType="begin"/>
    </w:r>
    <w:r>
      <w:instrText xml:space="preserve"> STYLEREF  标准文件_文件编号  \* MERGEFORMAT </w:instrText>
    </w:r>
    <w:r>
      <w:fldChar w:fldCharType="separate"/>
    </w:r>
    <w:r w:rsidR="00B77E98">
      <w:rPr>
        <w:noProof/>
      </w:rPr>
      <w:t>GB/T 30334</w:t>
    </w:r>
    <w:r w:rsidR="00B77E98">
      <w:rPr>
        <w:noProof/>
      </w:rPr>
      <w:t>—</w:t>
    </w:r>
    <w:r w:rsidR="00B77E98">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1847FE"/>
    <w:multiLevelType w:val="singleLevel"/>
    <w:tmpl w:val="921847FE"/>
    <w:lvl w:ilvl="0">
      <w:start w:val="1"/>
      <w:numFmt w:val="decimal"/>
      <w:lvlText w:val="（%1."/>
      <w:lvlJc w:val="left"/>
      <w:pPr>
        <w:tabs>
          <w:tab w:val="left" w:pos="312"/>
        </w:tabs>
      </w:p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269" w:firstLine="0"/>
      </w:pPr>
      <w:rPr>
        <w:rFonts w:ascii="黑体" w:eastAsia="黑体" w:hint="eastAsia"/>
        <w:b w:val="0"/>
        <w:i w:val="0"/>
        <w:sz w:val="21"/>
      </w:rPr>
    </w:lvl>
    <w:lvl w:ilvl="4">
      <w:start w:val="1"/>
      <w:numFmt w:val="decimal"/>
      <w:pStyle w:val="afff"/>
      <w:suff w:val="nothing"/>
      <w:lvlText w:val="%1%2.%3.%4.%5　"/>
      <w:lvlJc w:val="left"/>
      <w:pPr>
        <w:ind w:left="1985"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BiMzU2NjY2ZmYxOWNmMWYyMWI1NTQ1OGQ4MDQ5ZjcifQ=="/>
  </w:docVars>
  <w:rsids>
    <w:rsidRoot w:val="008328F1"/>
    <w:rsid w:val="0000040A"/>
    <w:rsid w:val="000006E4"/>
    <w:rsid w:val="00000A94"/>
    <w:rsid w:val="00001972"/>
    <w:rsid w:val="00001D9A"/>
    <w:rsid w:val="00007B3A"/>
    <w:rsid w:val="000107E0"/>
    <w:rsid w:val="00011518"/>
    <w:rsid w:val="00011CC6"/>
    <w:rsid w:val="00011FDE"/>
    <w:rsid w:val="00012FFD"/>
    <w:rsid w:val="0001303A"/>
    <w:rsid w:val="00014162"/>
    <w:rsid w:val="00014340"/>
    <w:rsid w:val="00016A9C"/>
    <w:rsid w:val="00017334"/>
    <w:rsid w:val="000217CC"/>
    <w:rsid w:val="00022184"/>
    <w:rsid w:val="00022762"/>
    <w:rsid w:val="000238E0"/>
    <w:rsid w:val="000249DB"/>
    <w:rsid w:val="0002595E"/>
    <w:rsid w:val="000303C3"/>
    <w:rsid w:val="000319B0"/>
    <w:rsid w:val="000331D3"/>
    <w:rsid w:val="000346A5"/>
    <w:rsid w:val="000359C3"/>
    <w:rsid w:val="00035A7D"/>
    <w:rsid w:val="00040E3E"/>
    <w:rsid w:val="0004249A"/>
    <w:rsid w:val="00043282"/>
    <w:rsid w:val="00043B21"/>
    <w:rsid w:val="00044286"/>
    <w:rsid w:val="00046050"/>
    <w:rsid w:val="00047F28"/>
    <w:rsid w:val="000503AA"/>
    <w:rsid w:val="000506A1"/>
    <w:rsid w:val="000509B8"/>
    <w:rsid w:val="000515DD"/>
    <w:rsid w:val="0005265A"/>
    <w:rsid w:val="000539DD"/>
    <w:rsid w:val="00053BD3"/>
    <w:rsid w:val="0005445C"/>
    <w:rsid w:val="000556ED"/>
    <w:rsid w:val="00055FE2"/>
    <w:rsid w:val="0005616F"/>
    <w:rsid w:val="00057284"/>
    <w:rsid w:val="00060C2E"/>
    <w:rsid w:val="00060DAF"/>
    <w:rsid w:val="00061033"/>
    <w:rsid w:val="00061844"/>
    <w:rsid w:val="000619E9"/>
    <w:rsid w:val="000622D4"/>
    <w:rsid w:val="0006357D"/>
    <w:rsid w:val="00066693"/>
    <w:rsid w:val="00066CD9"/>
    <w:rsid w:val="00067AFA"/>
    <w:rsid w:val="00067DEE"/>
    <w:rsid w:val="00067F1E"/>
    <w:rsid w:val="00071CC0"/>
    <w:rsid w:val="00071F7E"/>
    <w:rsid w:val="00073C8C"/>
    <w:rsid w:val="00074BE4"/>
    <w:rsid w:val="000754B8"/>
    <w:rsid w:val="00077B64"/>
    <w:rsid w:val="00077B80"/>
    <w:rsid w:val="00080A1C"/>
    <w:rsid w:val="00082317"/>
    <w:rsid w:val="0008364C"/>
    <w:rsid w:val="00083D2C"/>
    <w:rsid w:val="00083F16"/>
    <w:rsid w:val="000841F8"/>
    <w:rsid w:val="00086AA1"/>
    <w:rsid w:val="00087714"/>
    <w:rsid w:val="00087A77"/>
    <w:rsid w:val="00090CA6"/>
    <w:rsid w:val="00092B8A"/>
    <w:rsid w:val="00092FB0"/>
    <w:rsid w:val="000934C5"/>
    <w:rsid w:val="00093D25"/>
    <w:rsid w:val="00094D73"/>
    <w:rsid w:val="00096D63"/>
    <w:rsid w:val="000A0B60"/>
    <w:rsid w:val="000A0EB8"/>
    <w:rsid w:val="000A19FC"/>
    <w:rsid w:val="000A296B"/>
    <w:rsid w:val="000A582C"/>
    <w:rsid w:val="000A7311"/>
    <w:rsid w:val="000B060F"/>
    <w:rsid w:val="000B1592"/>
    <w:rsid w:val="000B1FF2"/>
    <w:rsid w:val="000B3CDA"/>
    <w:rsid w:val="000B4F30"/>
    <w:rsid w:val="000B6A0B"/>
    <w:rsid w:val="000C02BE"/>
    <w:rsid w:val="000C0F6C"/>
    <w:rsid w:val="000C11DB"/>
    <w:rsid w:val="000C2FBD"/>
    <w:rsid w:val="000C3E10"/>
    <w:rsid w:val="000C4B41"/>
    <w:rsid w:val="000C57D6"/>
    <w:rsid w:val="000C7666"/>
    <w:rsid w:val="000D0A9C"/>
    <w:rsid w:val="000D1795"/>
    <w:rsid w:val="000D18E3"/>
    <w:rsid w:val="000D329A"/>
    <w:rsid w:val="000D4B9C"/>
    <w:rsid w:val="000D4EB6"/>
    <w:rsid w:val="000D6194"/>
    <w:rsid w:val="000D7330"/>
    <w:rsid w:val="000D753B"/>
    <w:rsid w:val="000E4C9E"/>
    <w:rsid w:val="000E6FD7"/>
    <w:rsid w:val="000F06E1"/>
    <w:rsid w:val="000F0E3C"/>
    <w:rsid w:val="000F19D5"/>
    <w:rsid w:val="000F1C8B"/>
    <w:rsid w:val="000F2E41"/>
    <w:rsid w:val="000F4AEA"/>
    <w:rsid w:val="000F5BEB"/>
    <w:rsid w:val="000F6501"/>
    <w:rsid w:val="000F67E9"/>
    <w:rsid w:val="001016A7"/>
    <w:rsid w:val="00104926"/>
    <w:rsid w:val="0011051F"/>
    <w:rsid w:val="00113B1E"/>
    <w:rsid w:val="0011711C"/>
    <w:rsid w:val="00124905"/>
    <w:rsid w:val="00124E4F"/>
    <w:rsid w:val="001260B7"/>
    <w:rsid w:val="001265CB"/>
    <w:rsid w:val="001321C6"/>
    <w:rsid w:val="001325C4"/>
    <w:rsid w:val="00133010"/>
    <w:rsid w:val="001337A1"/>
    <w:rsid w:val="001338EE"/>
    <w:rsid w:val="00133A3D"/>
    <w:rsid w:val="00133AAE"/>
    <w:rsid w:val="00135323"/>
    <w:rsid w:val="001356C4"/>
    <w:rsid w:val="00135B3A"/>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D05"/>
    <w:rsid w:val="00173FB1"/>
    <w:rsid w:val="00176DFD"/>
    <w:rsid w:val="00182588"/>
    <w:rsid w:val="0018373F"/>
    <w:rsid w:val="00184507"/>
    <w:rsid w:val="00184ABA"/>
    <w:rsid w:val="001852C9"/>
    <w:rsid w:val="00186C0C"/>
    <w:rsid w:val="00190087"/>
    <w:rsid w:val="001913C4"/>
    <w:rsid w:val="0019348F"/>
    <w:rsid w:val="00193A07"/>
    <w:rsid w:val="00194C95"/>
    <w:rsid w:val="00195C34"/>
    <w:rsid w:val="00197C28"/>
    <w:rsid w:val="001A1A53"/>
    <w:rsid w:val="001A234A"/>
    <w:rsid w:val="001A3225"/>
    <w:rsid w:val="001B06E8"/>
    <w:rsid w:val="001B101D"/>
    <w:rsid w:val="001B44EB"/>
    <w:rsid w:val="001B71D0"/>
    <w:rsid w:val="001B71EE"/>
    <w:rsid w:val="001C04A8"/>
    <w:rsid w:val="001C1E9D"/>
    <w:rsid w:val="001C2C03"/>
    <w:rsid w:val="001C42F7"/>
    <w:rsid w:val="001C49E5"/>
    <w:rsid w:val="001C6702"/>
    <w:rsid w:val="001C680C"/>
    <w:rsid w:val="001C79F4"/>
    <w:rsid w:val="001C7C68"/>
    <w:rsid w:val="001C7FEA"/>
    <w:rsid w:val="001D0499"/>
    <w:rsid w:val="001D0BBE"/>
    <w:rsid w:val="001D0ED4"/>
    <w:rsid w:val="001D1C11"/>
    <w:rsid w:val="001D1C53"/>
    <w:rsid w:val="001D212F"/>
    <w:rsid w:val="001D29D7"/>
    <w:rsid w:val="001D2DE7"/>
    <w:rsid w:val="001D411C"/>
    <w:rsid w:val="001D5527"/>
    <w:rsid w:val="001E1B6A"/>
    <w:rsid w:val="001E2484"/>
    <w:rsid w:val="001E3CC4"/>
    <w:rsid w:val="001E4228"/>
    <w:rsid w:val="001E4882"/>
    <w:rsid w:val="001E73AB"/>
    <w:rsid w:val="001F092D"/>
    <w:rsid w:val="001F143A"/>
    <w:rsid w:val="001F1605"/>
    <w:rsid w:val="001F2508"/>
    <w:rsid w:val="001F4816"/>
    <w:rsid w:val="001F69B4"/>
    <w:rsid w:val="001F77C7"/>
    <w:rsid w:val="00200183"/>
    <w:rsid w:val="0020082E"/>
    <w:rsid w:val="0020107D"/>
    <w:rsid w:val="00202AA4"/>
    <w:rsid w:val="002031F7"/>
    <w:rsid w:val="002040E6"/>
    <w:rsid w:val="0020527B"/>
    <w:rsid w:val="00207050"/>
    <w:rsid w:val="00210B15"/>
    <w:rsid w:val="00212109"/>
    <w:rsid w:val="002142EA"/>
    <w:rsid w:val="002204BB"/>
    <w:rsid w:val="00221B79"/>
    <w:rsid w:val="00221C6B"/>
    <w:rsid w:val="002253A1"/>
    <w:rsid w:val="00225CF8"/>
    <w:rsid w:val="0022794E"/>
    <w:rsid w:val="00233D64"/>
    <w:rsid w:val="0023482A"/>
    <w:rsid w:val="002359CB"/>
    <w:rsid w:val="002375D9"/>
    <w:rsid w:val="00241407"/>
    <w:rsid w:val="00243540"/>
    <w:rsid w:val="0024497B"/>
    <w:rsid w:val="0024515B"/>
    <w:rsid w:val="00246021"/>
    <w:rsid w:val="0024666E"/>
    <w:rsid w:val="00246F39"/>
    <w:rsid w:val="00247F52"/>
    <w:rsid w:val="00250B25"/>
    <w:rsid w:val="00250BBE"/>
    <w:rsid w:val="0025194F"/>
    <w:rsid w:val="0026148A"/>
    <w:rsid w:val="00262696"/>
    <w:rsid w:val="002643C3"/>
    <w:rsid w:val="00264525"/>
    <w:rsid w:val="00264A0C"/>
    <w:rsid w:val="00267EF4"/>
    <w:rsid w:val="00270CB8"/>
    <w:rsid w:val="0027245B"/>
    <w:rsid w:val="00272B08"/>
    <w:rsid w:val="00281A35"/>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B60"/>
    <w:rsid w:val="002A4CEA"/>
    <w:rsid w:val="002A56B8"/>
    <w:rsid w:val="002A5977"/>
    <w:rsid w:val="002A5A13"/>
    <w:rsid w:val="002A6BED"/>
    <w:rsid w:val="002A7F44"/>
    <w:rsid w:val="002B0C40"/>
    <w:rsid w:val="002B1966"/>
    <w:rsid w:val="002B202C"/>
    <w:rsid w:val="002B3B95"/>
    <w:rsid w:val="002B3D4C"/>
    <w:rsid w:val="002B4508"/>
    <w:rsid w:val="002B5779"/>
    <w:rsid w:val="002B7129"/>
    <w:rsid w:val="002B7332"/>
    <w:rsid w:val="002B7F51"/>
    <w:rsid w:val="002C08B3"/>
    <w:rsid w:val="002C09E7"/>
    <w:rsid w:val="002C1B28"/>
    <w:rsid w:val="002C1CE3"/>
    <w:rsid w:val="002C2963"/>
    <w:rsid w:val="002C3F07"/>
    <w:rsid w:val="002C5278"/>
    <w:rsid w:val="002C7EBB"/>
    <w:rsid w:val="002D06C1"/>
    <w:rsid w:val="002D0E41"/>
    <w:rsid w:val="002D42B5"/>
    <w:rsid w:val="002D4F1A"/>
    <w:rsid w:val="002D6EC6"/>
    <w:rsid w:val="002D79AC"/>
    <w:rsid w:val="002E039D"/>
    <w:rsid w:val="002E4D5A"/>
    <w:rsid w:val="002E6326"/>
    <w:rsid w:val="002F03F9"/>
    <w:rsid w:val="002F30E0"/>
    <w:rsid w:val="002F35E4"/>
    <w:rsid w:val="002F3730"/>
    <w:rsid w:val="002F38E1"/>
    <w:rsid w:val="002F6BA8"/>
    <w:rsid w:val="002F7AF6"/>
    <w:rsid w:val="00300343"/>
    <w:rsid w:val="00300E63"/>
    <w:rsid w:val="00302F5F"/>
    <w:rsid w:val="00303A61"/>
    <w:rsid w:val="0030441D"/>
    <w:rsid w:val="00306063"/>
    <w:rsid w:val="003120F3"/>
    <w:rsid w:val="00313B85"/>
    <w:rsid w:val="00314BDF"/>
    <w:rsid w:val="00317988"/>
    <w:rsid w:val="003221B4"/>
    <w:rsid w:val="00322CF8"/>
    <w:rsid w:val="00322E62"/>
    <w:rsid w:val="00324C51"/>
    <w:rsid w:val="00324EDD"/>
    <w:rsid w:val="003303B2"/>
    <w:rsid w:val="003316FD"/>
    <w:rsid w:val="00334389"/>
    <w:rsid w:val="00336C64"/>
    <w:rsid w:val="00337162"/>
    <w:rsid w:val="0034194F"/>
    <w:rsid w:val="00344605"/>
    <w:rsid w:val="00346D88"/>
    <w:rsid w:val="003474AA"/>
    <w:rsid w:val="00350D1D"/>
    <w:rsid w:val="00352C83"/>
    <w:rsid w:val="00361410"/>
    <w:rsid w:val="003615D2"/>
    <w:rsid w:val="003638F4"/>
    <w:rsid w:val="0036429C"/>
    <w:rsid w:val="00364822"/>
    <w:rsid w:val="00364A53"/>
    <w:rsid w:val="003654CB"/>
    <w:rsid w:val="00365F86"/>
    <w:rsid w:val="00365F87"/>
    <w:rsid w:val="003705F4"/>
    <w:rsid w:val="00370D58"/>
    <w:rsid w:val="00371316"/>
    <w:rsid w:val="00375A38"/>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A61F5"/>
    <w:rsid w:val="003A6E3C"/>
    <w:rsid w:val="003B09AD"/>
    <w:rsid w:val="003B1F18"/>
    <w:rsid w:val="003B5BF0"/>
    <w:rsid w:val="003B60BF"/>
    <w:rsid w:val="003B6BE3"/>
    <w:rsid w:val="003C010C"/>
    <w:rsid w:val="003C0A6C"/>
    <w:rsid w:val="003C5A43"/>
    <w:rsid w:val="003C7FFA"/>
    <w:rsid w:val="003D0519"/>
    <w:rsid w:val="003D0FF6"/>
    <w:rsid w:val="003D262C"/>
    <w:rsid w:val="003D4FDB"/>
    <w:rsid w:val="003D5587"/>
    <w:rsid w:val="003D6A9E"/>
    <w:rsid w:val="003D6D61"/>
    <w:rsid w:val="003D7197"/>
    <w:rsid w:val="003D7DBF"/>
    <w:rsid w:val="003E091D"/>
    <w:rsid w:val="003E1C53"/>
    <w:rsid w:val="003E1F52"/>
    <w:rsid w:val="003E2A69"/>
    <w:rsid w:val="003E2D49"/>
    <w:rsid w:val="003E2FD4"/>
    <w:rsid w:val="003E49F6"/>
    <w:rsid w:val="003F0841"/>
    <w:rsid w:val="003F23D3"/>
    <w:rsid w:val="003F3F08"/>
    <w:rsid w:val="003F49F1"/>
    <w:rsid w:val="003F59B7"/>
    <w:rsid w:val="003F61FB"/>
    <w:rsid w:val="003F6272"/>
    <w:rsid w:val="00400E72"/>
    <w:rsid w:val="00401400"/>
    <w:rsid w:val="00404869"/>
    <w:rsid w:val="00405884"/>
    <w:rsid w:val="00407D39"/>
    <w:rsid w:val="004122B8"/>
    <w:rsid w:val="0041477A"/>
    <w:rsid w:val="00416406"/>
    <w:rsid w:val="004167A3"/>
    <w:rsid w:val="00420894"/>
    <w:rsid w:val="00432DAA"/>
    <w:rsid w:val="00434305"/>
    <w:rsid w:val="004347D3"/>
    <w:rsid w:val="00435DF7"/>
    <w:rsid w:val="00436051"/>
    <w:rsid w:val="00437788"/>
    <w:rsid w:val="0044083F"/>
    <w:rsid w:val="00441AE7"/>
    <w:rsid w:val="00445574"/>
    <w:rsid w:val="004459E2"/>
    <w:rsid w:val="004467FB"/>
    <w:rsid w:val="0045051C"/>
    <w:rsid w:val="00452D6B"/>
    <w:rsid w:val="00454484"/>
    <w:rsid w:val="0045517B"/>
    <w:rsid w:val="004573EF"/>
    <w:rsid w:val="00463B77"/>
    <w:rsid w:val="00463C7B"/>
    <w:rsid w:val="004644A6"/>
    <w:rsid w:val="004653E6"/>
    <w:rsid w:val="004659BD"/>
    <w:rsid w:val="00470775"/>
    <w:rsid w:val="004746B1"/>
    <w:rsid w:val="0047560D"/>
    <w:rsid w:val="0047583F"/>
    <w:rsid w:val="00476DFC"/>
    <w:rsid w:val="00484936"/>
    <w:rsid w:val="004849E2"/>
    <w:rsid w:val="00484E31"/>
    <w:rsid w:val="00485C89"/>
    <w:rsid w:val="00486BE3"/>
    <w:rsid w:val="004905E4"/>
    <w:rsid w:val="00490A89"/>
    <w:rsid w:val="00490AB4"/>
    <w:rsid w:val="004923E6"/>
    <w:rsid w:val="00492F02"/>
    <w:rsid w:val="004938D7"/>
    <w:rsid w:val="004939AE"/>
    <w:rsid w:val="004A12DF"/>
    <w:rsid w:val="004A1864"/>
    <w:rsid w:val="004A1BA8"/>
    <w:rsid w:val="004A4B57"/>
    <w:rsid w:val="004A4CEB"/>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59"/>
    <w:rsid w:val="004E67C0"/>
    <w:rsid w:val="004F0EF7"/>
    <w:rsid w:val="004F391A"/>
    <w:rsid w:val="004F3CFB"/>
    <w:rsid w:val="004F6456"/>
    <w:rsid w:val="004F696E"/>
    <w:rsid w:val="004F6C71"/>
    <w:rsid w:val="00501139"/>
    <w:rsid w:val="005012AC"/>
    <w:rsid w:val="0050363E"/>
    <w:rsid w:val="005039BC"/>
    <w:rsid w:val="005043BB"/>
    <w:rsid w:val="00504A3D"/>
    <w:rsid w:val="00505767"/>
    <w:rsid w:val="005073F0"/>
    <w:rsid w:val="00510A7B"/>
    <w:rsid w:val="00511445"/>
    <w:rsid w:val="00512F6E"/>
    <w:rsid w:val="00513038"/>
    <w:rsid w:val="00514174"/>
    <w:rsid w:val="00514DF9"/>
    <w:rsid w:val="00516088"/>
    <w:rsid w:val="00516B0B"/>
    <w:rsid w:val="0051787F"/>
    <w:rsid w:val="005213A6"/>
    <w:rsid w:val="005220EC"/>
    <w:rsid w:val="00523461"/>
    <w:rsid w:val="00523F95"/>
    <w:rsid w:val="00524D65"/>
    <w:rsid w:val="00525B16"/>
    <w:rsid w:val="00533D04"/>
    <w:rsid w:val="00534804"/>
    <w:rsid w:val="00534BDF"/>
    <w:rsid w:val="005354EA"/>
    <w:rsid w:val="00535EC4"/>
    <w:rsid w:val="00535ED9"/>
    <w:rsid w:val="0053692B"/>
    <w:rsid w:val="00540455"/>
    <w:rsid w:val="00541853"/>
    <w:rsid w:val="0054225A"/>
    <w:rsid w:val="00543BDA"/>
    <w:rsid w:val="005441CC"/>
    <w:rsid w:val="00546161"/>
    <w:rsid w:val="00546396"/>
    <w:rsid w:val="005479DA"/>
    <w:rsid w:val="00547BCC"/>
    <w:rsid w:val="0055013B"/>
    <w:rsid w:val="00551F6F"/>
    <w:rsid w:val="00555044"/>
    <w:rsid w:val="00561475"/>
    <w:rsid w:val="00561F9B"/>
    <w:rsid w:val="0056487B"/>
    <w:rsid w:val="00564FB9"/>
    <w:rsid w:val="0057332F"/>
    <w:rsid w:val="00573D9E"/>
    <w:rsid w:val="0057686D"/>
    <w:rsid w:val="005801E3"/>
    <w:rsid w:val="00581638"/>
    <w:rsid w:val="00581802"/>
    <w:rsid w:val="00582983"/>
    <w:rsid w:val="00583516"/>
    <w:rsid w:val="005836A8"/>
    <w:rsid w:val="00584262"/>
    <w:rsid w:val="00586630"/>
    <w:rsid w:val="00587ADD"/>
    <w:rsid w:val="0059362A"/>
    <w:rsid w:val="00593F82"/>
    <w:rsid w:val="00596160"/>
    <w:rsid w:val="005966E2"/>
    <w:rsid w:val="00597007"/>
    <w:rsid w:val="005A0966"/>
    <w:rsid w:val="005A11B7"/>
    <w:rsid w:val="005A260B"/>
    <w:rsid w:val="005A4A1B"/>
    <w:rsid w:val="005A58DE"/>
    <w:rsid w:val="005A7677"/>
    <w:rsid w:val="005A7830"/>
    <w:rsid w:val="005A7FCE"/>
    <w:rsid w:val="005B0F3F"/>
    <w:rsid w:val="005B4903"/>
    <w:rsid w:val="005B51CE"/>
    <w:rsid w:val="005B5885"/>
    <w:rsid w:val="005B5CD7"/>
    <w:rsid w:val="005B6CF6"/>
    <w:rsid w:val="005B70F3"/>
    <w:rsid w:val="005B7422"/>
    <w:rsid w:val="005C29B8"/>
    <w:rsid w:val="005C4E47"/>
    <w:rsid w:val="005C5F21"/>
    <w:rsid w:val="005C7156"/>
    <w:rsid w:val="005D0C75"/>
    <w:rsid w:val="005D4171"/>
    <w:rsid w:val="005D6A95"/>
    <w:rsid w:val="005D6B2C"/>
    <w:rsid w:val="005D6D9C"/>
    <w:rsid w:val="005E2335"/>
    <w:rsid w:val="005E34CA"/>
    <w:rsid w:val="005E3C18"/>
    <w:rsid w:val="005E50DD"/>
    <w:rsid w:val="005E7881"/>
    <w:rsid w:val="005E78E0"/>
    <w:rsid w:val="005F0D9C"/>
    <w:rsid w:val="005F284E"/>
    <w:rsid w:val="005F37EF"/>
    <w:rsid w:val="005F79C4"/>
    <w:rsid w:val="006002B2"/>
    <w:rsid w:val="006015CE"/>
    <w:rsid w:val="00604784"/>
    <w:rsid w:val="00606419"/>
    <w:rsid w:val="00607812"/>
    <w:rsid w:val="00607D29"/>
    <w:rsid w:val="00612952"/>
    <w:rsid w:val="00613B7E"/>
    <w:rsid w:val="00614AE7"/>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468E5"/>
    <w:rsid w:val="00651ACB"/>
    <w:rsid w:val="00651C47"/>
    <w:rsid w:val="00652096"/>
    <w:rsid w:val="00652AB2"/>
    <w:rsid w:val="00654EC0"/>
    <w:rsid w:val="0065525B"/>
    <w:rsid w:val="00655D4F"/>
    <w:rsid w:val="006640E5"/>
    <w:rsid w:val="006646F1"/>
    <w:rsid w:val="00664929"/>
    <w:rsid w:val="00664F62"/>
    <w:rsid w:val="006655E1"/>
    <w:rsid w:val="00665DB5"/>
    <w:rsid w:val="006660DC"/>
    <w:rsid w:val="00672060"/>
    <w:rsid w:val="00672BFD"/>
    <w:rsid w:val="00672E8F"/>
    <w:rsid w:val="0067694D"/>
    <w:rsid w:val="006770F4"/>
    <w:rsid w:val="00677A84"/>
    <w:rsid w:val="0068026D"/>
    <w:rsid w:val="00680A27"/>
    <w:rsid w:val="006816A4"/>
    <w:rsid w:val="006819B8"/>
    <w:rsid w:val="006840A6"/>
    <w:rsid w:val="006850CD"/>
    <w:rsid w:val="00685AAB"/>
    <w:rsid w:val="00692C5F"/>
    <w:rsid w:val="006A07AA"/>
    <w:rsid w:val="006A25E5"/>
    <w:rsid w:val="006A2B46"/>
    <w:rsid w:val="006A336D"/>
    <w:rsid w:val="006A3678"/>
    <w:rsid w:val="006A37B9"/>
    <w:rsid w:val="006B22D5"/>
    <w:rsid w:val="006B2672"/>
    <w:rsid w:val="006B54BF"/>
    <w:rsid w:val="006B5F44"/>
    <w:rsid w:val="006B5F90"/>
    <w:rsid w:val="006B62E4"/>
    <w:rsid w:val="006B7254"/>
    <w:rsid w:val="006C1BBA"/>
    <w:rsid w:val="006C2079"/>
    <w:rsid w:val="006C20E6"/>
    <w:rsid w:val="006C272F"/>
    <w:rsid w:val="006C5664"/>
    <w:rsid w:val="006C5A62"/>
    <w:rsid w:val="006C5D68"/>
    <w:rsid w:val="006C6976"/>
    <w:rsid w:val="006C6DD0"/>
    <w:rsid w:val="006D04EA"/>
    <w:rsid w:val="006D16C4"/>
    <w:rsid w:val="006D3E96"/>
    <w:rsid w:val="006D4515"/>
    <w:rsid w:val="006D48EC"/>
    <w:rsid w:val="006D4BB1"/>
    <w:rsid w:val="006D618F"/>
    <w:rsid w:val="006D6593"/>
    <w:rsid w:val="006D7AB1"/>
    <w:rsid w:val="006E13B0"/>
    <w:rsid w:val="006E5DEE"/>
    <w:rsid w:val="006E7C1C"/>
    <w:rsid w:val="006F03A8"/>
    <w:rsid w:val="006F0ED7"/>
    <w:rsid w:val="006F2ACA"/>
    <w:rsid w:val="006F2ADC"/>
    <w:rsid w:val="006F2BFE"/>
    <w:rsid w:val="006F31E9"/>
    <w:rsid w:val="006F3C22"/>
    <w:rsid w:val="006F6284"/>
    <w:rsid w:val="007002C5"/>
    <w:rsid w:val="00704387"/>
    <w:rsid w:val="00707669"/>
    <w:rsid w:val="00707E1B"/>
    <w:rsid w:val="00711CBA"/>
    <w:rsid w:val="00711FB5"/>
    <w:rsid w:val="00712A01"/>
    <w:rsid w:val="00714DFE"/>
    <w:rsid w:val="00714F58"/>
    <w:rsid w:val="007152D9"/>
    <w:rsid w:val="00717BCB"/>
    <w:rsid w:val="00722FBF"/>
    <w:rsid w:val="00722FC2"/>
    <w:rsid w:val="0072301F"/>
    <w:rsid w:val="00725949"/>
    <w:rsid w:val="00726992"/>
    <w:rsid w:val="00727FA2"/>
    <w:rsid w:val="007322D9"/>
    <w:rsid w:val="00732BC0"/>
    <w:rsid w:val="0073720F"/>
    <w:rsid w:val="00737796"/>
    <w:rsid w:val="00740440"/>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105A"/>
    <w:rsid w:val="007635D5"/>
    <w:rsid w:val="00765C43"/>
    <w:rsid w:val="00765EFB"/>
    <w:rsid w:val="007671CA"/>
    <w:rsid w:val="00767810"/>
    <w:rsid w:val="00767C61"/>
    <w:rsid w:val="0077008A"/>
    <w:rsid w:val="00773C1F"/>
    <w:rsid w:val="00774DA4"/>
    <w:rsid w:val="00776599"/>
    <w:rsid w:val="00777A9E"/>
    <w:rsid w:val="00777B6D"/>
    <w:rsid w:val="00780016"/>
    <w:rsid w:val="0078114B"/>
    <w:rsid w:val="00781DD2"/>
    <w:rsid w:val="00781EF9"/>
    <w:rsid w:val="00782A6D"/>
    <w:rsid w:val="00783ECF"/>
    <w:rsid w:val="0078413A"/>
    <w:rsid w:val="00785FD0"/>
    <w:rsid w:val="00790CA3"/>
    <w:rsid w:val="00790E01"/>
    <w:rsid w:val="00792347"/>
    <w:rsid w:val="007942CC"/>
    <w:rsid w:val="007959E8"/>
    <w:rsid w:val="00795E9C"/>
    <w:rsid w:val="007A0521"/>
    <w:rsid w:val="007A061E"/>
    <w:rsid w:val="007A088F"/>
    <w:rsid w:val="007A2E12"/>
    <w:rsid w:val="007A3475"/>
    <w:rsid w:val="007A41C8"/>
    <w:rsid w:val="007A54CE"/>
    <w:rsid w:val="007A5A98"/>
    <w:rsid w:val="007A6118"/>
    <w:rsid w:val="007A72AE"/>
    <w:rsid w:val="007A7FFA"/>
    <w:rsid w:val="007B04EB"/>
    <w:rsid w:val="007B0D4F"/>
    <w:rsid w:val="007B5A3D"/>
    <w:rsid w:val="007B5B95"/>
    <w:rsid w:val="007B68EA"/>
    <w:rsid w:val="007C19E8"/>
    <w:rsid w:val="007C2D89"/>
    <w:rsid w:val="007C4593"/>
    <w:rsid w:val="007C5309"/>
    <w:rsid w:val="007C58BC"/>
    <w:rsid w:val="007C6069"/>
    <w:rsid w:val="007C754B"/>
    <w:rsid w:val="007D06C4"/>
    <w:rsid w:val="007D1352"/>
    <w:rsid w:val="007D1FF6"/>
    <w:rsid w:val="007D2508"/>
    <w:rsid w:val="007D2A9A"/>
    <w:rsid w:val="007D346A"/>
    <w:rsid w:val="007D5294"/>
    <w:rsid w:val="007D594B"/>
    <w:rsid w:val="007D6518"/>
    <w:rsid w:val="007D67D1"/>
    <w:rsid w:val="007D76BD"/>
    <w:rsid w:val="007E0BF1"/>
    <w:rsid w:val="007E0F83"/>
    <w:rsid w:val="007E4D71"/>
    <w:rsid w:val="007E638B"/>
    <w:rsid w:val="007E75D1"/>
    <w:rsid w:val="007F0ED8"/>
    <w:rsid w:val="007F0F63"/>
    <w:rsid w:val="007F75CE"/>
    <w:rsid w:val="008013A4"/>
    <w:rsid w:val="008027CE"/>
    <w:rsid w:val="00802F42"/>
    <w:rsid w:val="00804383"/>
    <w:rsid w:val="00804BB7"/>
    <w:rsid w:val="00810257"/>
    <w:rsid w:val="008104F5"/>
    <w:rsid w:val="00811072"/>
    <w:rsid w:val="00811369"/>
    <w:rsid w:val="008134D0"/>
    <w:rsid w:val="00814E0B"/>
    <w:rsid w:val="00814E50"/>
    <w:rsid w:val="00815419"/>
    <w:rsid w:val="008163C8"/>
    <w:rsid w:val="00817325"/>
    <w:rsid w:val="008209E6"/>
    <w:rsid w:val="00823245"/>
    <w:rsid w:val="00823303"/>
    <w:rsid w:val="008233B2"/>
    <w:rsid w:val="00823A9F"/>
    <w:rsid w:val="00823C85"/>
    <w:rsid w:val="00824CBD"/>
    <w:rsid w:val="00825138"/>
    <w:rsid w:val="00825851"/>
    <w:rsid w:val="008269DD"/>
    <w:rsid w:val="00826C62"/>
    <w:rsid w:val="00827D12"/>
    <w:rsid w:val="00830621"/>
    <w:rsid w:val="00832682"/>
    <w:rsid w:val="008328F1"/>
    <w:rsid w:val="0083348C"/>
    <w:rsid w:val="00836035"/>
    <w:rsid w:val="008373D3"/>
    <w:rsid w:val="00840617"/>
    <w:rsid w:val="00841AF0"/>
    <w:rsid w:val="00842A47"/>
    <w:rsid w:val="00843C13"/>
    <w:rsid w:val="008454F8"/>
    <w:rsid w:val="00851342"/>
    <w:rsid w:val="0085173A"/>
    <w:rsid w:val="00852FD6"/>
    <w:rsid w:val="00853BE6"/>
    <w:rsid w:val="00854151"/>
    <w:rsid w:val="008603CE"/>
    <w:rsid w:val="008620FC"/>
    <w:rsid w:val="0086227B"/>
    <w:rsid w:val="008627A5"/>
    <w:rsid w:val="00863E05"/>
    <w:rsid w:val="008650DC"/>
    <w:rsid w:val="00865ACA"/>
    <w:rsid w:val="00865D28"/>
    <w:rsid w:val="00865F85"/>
    <w:rsid w:val="00867C10"/>
    <w:rsid w:val="00870439"/>
    <w:rsid w:val="00870931"/>
    <w:rsid w:val="00870DA1"/>
    <w:rsid w:val="00875179"/>
    <w:rsid w:val="00876199"/>
    <w:rsid w:val="00876213"/>
    <w:rsid w:val="00883F93"/>
    <w:rsid w:val="00884DB3"/>
    <w:rsid w:val="00885A9D"/>
    <w:rsid w:val="008864F6"/>
    <w:rsid w:val="0089049D"/>
    <w:rsid w:val="00890B0D"/>
    <w:rsid w:val="008928C9"/>
    <w:rsid w:val="008938DC"/>
    <w:rsid w:val="00893FD1"/>
    <w:rsid w:val="00894836"/>
    <w:rsid w:val="00894B09"/>
    <w:rsid w:val="00895172"/>
    <w:rsid w:val="00895680"/>
    <w:rsid w:val="008962CE"/>
    <w:rsid w:val="00896DFF"/>
    <w:rsid w:val="0089762C"/>
    <w:rsid w:val="008A1893"/>
    <w:rsid w:val="008A4CBE"/>
    <w:rsid w:val="008A769A"/>
    <w:rsid w:val="008B0C9C"/>
    <w:rsid w:val="008B166D"/>
    <w:rsid w:val="008B17F4"/>
    <w:rsid w:val="008B3615"/>
    <w:rsid w:val="008B4AC4"/>
    <w:rsid w:val="008B50C8"/>
    <w:rsid w:val="008B5281"/>
    <w:rsid w:val="008B771B"/>
    <w:rsid w:val="008B7C0B"/>
    <w:rsid w:val="008B7E05"/>
    <w:rsid w:val="008C1797"/>
    <w:rsid w:val="008C219C"/>
    <w:rsid w:val="008C475E"/>
    <w:rsid w:val="008C619A"/>
    <w:rsid w:val="008D0CE8"/>
    <w:rsid w:val="008D2D1D"/>
    <w:rsid w:val="008D310A"/>
    <w:rsid w:val="008D453D"/>
    <w:rsid w:val="008D53AD"/>
    <w:rsid w:val="008D562B"/>
    <w:rsid w:val="008D5733"/>
    <w:rsid w:val="008D622B"/>
    <w:rsid w:val="008D666C"/>
    <w:rsid w:val="008D7B54"/>
    <w:rsid w:val="008E0278"/>
    <w:rsid w:val="008E0535"/>
    <w:rsid w:val="008E0C9D"/>
    <w:rsid w:val="008E1648"/>
    <w:rsid w:val="008E1B3E"/>
    <w:rsid w:val="008E2319"/>
    <w:rsid w:val="008E3085"/>
    <w:rsid w:val="008E4BB6"/>
    <w:rsid w:val="008E5518"/>
    <w:rsid w:val="008E6A84"/>
    <w:rsid w:val="008F0BD2"/>
    <w:rsid w:val="008F0CDC"/>
    <w:rsid w:val="008F17A3"/>
    <w:rsid w:val="008F1ED3"/>
    <w:rsid w:val="008F4C29"/>
    <w:rsid w:val="008F57A7"/>
    <w:rsid w:val="008F70BD"/>
    <w:rsid w:val="008F788F"/>
    <w:rsid w:val="008F7EA2"/>
    <w:rsid w:val="009005C7"/>
    <w:rsid w:val="00900B16"/>
    <w:rsid w:val="00902722"/>
    <w:rsid w:val="009027BC"/>
    <w:rsid w:val="009062E6"/>
    <w:rsid w:val="00911BE5"/>
    <w:rsid w:val="00911EEA"/>
    <w:rsid w:val="00913CA9"/>
    <w:rsid w:val="0091417D"/>
    <w:rsid w:val="009145AE"/>
    <w:rsid w:val="009146CE"/>
    <w:rsid w:val="00914CA7"/>
    <w:rsid w:val="00915C3E"/>
    <w:rsid w:val="009161A8"/>
    <w:rsid w:val="0091673D"/>
    <w:rsid w:val="0092081E"/>
    <w:rsid w:val="00920DE7"/>
    <w:rsid w:val="009245F5"/>
    <w:rsid w:val="009249EC"/>
    <w:rsid w:val="009273B3"/>
    <w:rsid w:val="009305B5"/>
    <w:rsid w:val="00933301"/>
    <w:rsid w:val="00933B2C"/>
    <w:rsid w:val="00934C12"/>
    <w:rsid w:val="00940435"/>
    <w:rsid w:val="009429D5"/>
    <w:rsid w:val="00942BF1"/>
    <w:rsid w:val="00945180"/>
    <w:rsid w:val="00945428"/>
    <w:rsid w:val="0094607B"/>
    <w:rsid w:val="00952C52"/>
    <w:rsid w:val="00953604"/>
    <w:rsid w:val="00955019"/>
    <w:rsid w:val="009610DC"/>
    <w:rsid w:val="00961490"/>
    <w:rsid w:val="0096381A"/>
    <w:rsid w:val="00965E04"/>
    <w:rsid w:val="009674AD"/>
    <w:rsid w:val="0097094E"/>
    <w:rsid w:val="00970CDC"/>
    <w:rsid w:val="00971AFC"/>
    <w:rsid w:val="00976D5F"/>
    <w:rsid w:val="00977010"/>
    <w:rsid w:val="00977D02"/>
    <w:rsid w:val="009809BB"/>
    <w:rsid w:val="00982D22"/>
    <w:rsid w:val="0098364B"/>
    <w:rsid w:val="00983BF9"/>
    <w:rsid w:val="00990D7D"/>
    <w:rsid w:val="0099110C"/>
    <w:rsid w:val="009911AF"/>
    <w:rsid w:val="00991875"/>
    <w:rsid w:val="00991F92"/>
    <w:rsid w:val="00992985"/>
    <w:rsid w:val="00993889"/>
    <w:rsid w:val="0099551B"/>
    <w:rsid w:val="009962B4"/>
    <w:rsid w:val="00997BF1"/>
    <w:rsid w:val="009A089C"/>
    <w:rsid w:val="009A118E"/>
    <w:rsid w:val="009A21CD"/>
    <w:rsid w:val="009A278C"/>
    <w:rsid w:val="009A2BC2"/>
    <w:rsid w:val="009A3244"/>
    <w:rsid w:val="009A3EEC"/>
    <w:rsid w:val="009A42C1"/>
    <w:rsid w:val="009A45EA"/>
    <w:rsid w:val="009A5429"/>
    <w:rsid w:val="009A72AD"/>
    <w:rsid w:val="009A7F61"/>
    <w:rsid w:val="009B09E0"/>
    <w:rsid w:val="009B0BC5"/>
    <w:rsid w:val="009B1247"/>
    <w:rsid w:val="009B6029"/>
    <w:rsid w:val="009B6971"/>
    <w:rsid w:val="009B72C4"/>
    <w:rsid w:val="009C27F1"/>
    <w:rsid w:val="009C3152"/>
    <w:rsid w:val="009C4CFA"/>
    <w:rsid w:val="009C5070"/>
    <w:rsid w:val="009C7832"/>
    <w:rsid w:val="009D0313"/>
    <w:rsid w:val="009D112C"/>
    <w:rsid w:val="009D47FA"/>
    <w:rsid w:val="009D4BB7"/>
    <w:rsid w:val="009D50D2"/>
    <w:rsid w:val="009D6BCA"/>
    <w:rsid w:val="009E0F62"/>
    <w:rsid w:val="009E3D94"/>
    <w:rsid w:val="009E4A58"/>
    <w:rsid w:val="009E586D"/>
    <w:rsid w:val="009E5A2D"/>
    <w:rsid w:val="009E5AB2"/>
    <w:rsid w:val="009E6219"/>
    <w:rsid w:val="009F03B3"/>
    <w:rsid w:val="00A002BC"/>
    <w:rsid w:val="00A01757"/>
    <w:rsid w:val="00A028C0"/>
    <w:rsid w:val="00A02BAE"/>
    <w:rsid w:val="00A06A6B"/>
    <w:rsid w:val="00A07E47"/>
    <w:rsid w:val="00A112A1"/>
    <w:rsid w:val="00A12323"/>
    <w:rsid w:val="00A129D0"/>
    <w:rsid w:val="00A12C33"/>
    <w:rsid w:val="00A13313"/>
    <w:rsid w:val="00A138BA"/>
    <w:rsid w:val="00A14C8E"/>
    <w:rsid w:val="00A153D9"/>
    <w:rsid w:val="00A15F09"/>
    <w:rsid w:val="00A169B6"/>
    <w:rsid w:val="00A17C59"/>
    <w:rsid w:val="00A2271D"/>
    <w:rsid w:val="00A236E5"/>
    <w:rsid w:val="00A237D5"/>
    <w:rsid w:val="00A24F7B"/>
    <w:rsid w:val="00A27AD7"/>
    <w:rsid w:val="00A30EFC"/>
    <w:rsid w:val="00A31984"/>
    <w:rsid w:val="00A31C9D"/>
    <w:rsid w:val="00A32D73"/>
    <w:rsid w:val="00A32ECE"/>
    <w:rsid w:val="00A3367B"/>
    <w:rsid w:val="00A3597D"/>
    <w:rsid w:val="00A40091"/>
    <w:rsid w:val="00A4030F"/>
    <w:rsid w:val="00A4081B"/>
    <w:rsid w:val="00A41C79"/>
    <w:rsid w:val="00A41CB5"/>
    <w:rsid w:val="00A4256C"/>
    <w:rsid w:val="00A42CDF"/>
    <w:rsid w:val="00A4452E"/>
    <w:rsid w:val="00A4472C"/>
    <w:rsid w:val="00A44E69"/>
    <w:rsid w:val="00A4661E"/>
    <w:rsid w:val="00A46D2F"/>
    <w:rsid w:val="00A55BD6"/>
    <w:rsid w:val="00A55D50"/>
    <w:rsid w:val="00A57142"/>
    <w:rsid w:val="00A601E3"/>
    <w:rsid w:val="00A648CD"/>
    <w:rsid w:val="00A6537A"/>
    <w:rsid w:val="00A67866"/>
    <w:rsid w:val="00A70B07"/>
    <w:rsid w:val="00A722E1"/>
    <w:rsid w:val="00A723F8"/>
    <w:rsid w:val="00A74F11"/>
    <w:rsid w:val="00A76F22"/>
    <w:rsid w:val="00A77CCB"/>
    <w:rsid w:val="00A83D8D"/>
    <w:rsid w:val="00A8446B"/>
    <w:rsid w:val="00A8473F"/>
    <w:rsid w:val="00A862D6"/>
    <w:rsid w:val="00A8715E"/>
    <w:rsid w:val="00A9295B"/>
    <w:rsid w:val="00A93B09"/>
    <w:rsid w:val="00A952D7"/>
    <w:rsid w:val="00A95595"/>
    <w:rsid w:val="00A963F7"/>
    <w:rsid w:val="00A9677F"/>
    <w:rsid w:val="00A96AD8"/>
    <w:rsid w:val="00A96BA3"/>
    <w:rsid w:val="00AA052C"/>
    <w:rsid w:val="00AA065D"/>
    <w:rsid w:val="00AA1E45"/>
    <w:rsid w:val="00AA2A24"/>
    <w:rsid w:val="00AA3C2D"/>
    <w:rsid w:val="00AA4286"/>
    <w:rsid w:val="00AA456B"/>
    <w:rsid w:val="00AA57F5"/>
    <w:rsid w:val="00AA672E"/>
    <w:rsid w:val="00AA6EC9"/>
    <w:rsid w:val="00AA71AC"/>
    <w:rsid w:val="00AB07DC"/>
    <w:rsid w:val="00AB146B"/>
    <w:rsid w:val="00AB36A2"/>
    <w:rsid w:val="00AB6309"/>
    <w:rsid w:val="00AB6C5F"/>
    <w:rsid w:val="00AB7129"/>
    <w:rsid w:val="00AC26FC"/>
    <w:rsid w:val="00AC27A6"/>
    <w:rsid w:val="00AC30F7"/>
    <w:rsid w:val="00AC3A5A"/>
    <w:rsid w:val="00AC4D95"/>
    <w:rsid w:val="00AC5DF4"/>
    <w:rsid w:val="00AC6430"/>
    <w:rsid w:val="00AD0AEF"/>
    <w:rsid w:val="00AD0BB4"/>
    <w:rsid w:val="00AD11B7"/>
    <w:rsid w:val="00AD1A94"/>
    <w:rsid w:val="00AD1C05"/>
    <w:rsid w:val="00AD2278"/>
    <w:rsid w:val="00AD3367"/>
    <w:rsid w:val="00AD4126"/>
    <w:rsid w:val="00AD421C"/>
    <w:rsid w:val="00AD44FA"/>
    <w:rsid w:val="00AD63A7"/>
    <w:rsid w:val="00AD7403"/>
    <w:rsid w:val="00AE070A"/>
    <w:rsid w:val="00AE101C"/>
    <w:rsid w:val="00AE4C34"/>
    <w:rsid w:val="00AF0C18"/>
    <w:rsid w:val="00AF4553"/>
    <w:rsid w:val="00AF47C5"/>
    <w:rsid w:val="00AF5398"/>
    <w:rsid w:val="00AF5DC7"/>
    <w:rsid w:val="00B0057E"/>
    <w:rsid w:val="00B02C09"/>
    <w:rsid w:val="00B049AF"/>
    <w:rsid w:val="00B05767"/>
    <w:rsid w:val="00B07242"/>
    <w:rsid w:val="00B10534"/>
    <w:rsid w:val="00B113DB"/>
    <w:rsid w:val="00B11D8A"/>
    <w:rsid w:val="00B11EB4"/>
    <w:rsid w:val="00B12616"/>
    <w:rsid w:val="00B12981"/>
    <w:rsid w:val="00B147DD"/>
    <w:rsid w:val="00B156FD"/>
    <w:rsid w:val="00B17611"/>
    <w:rsid w:val="00B21F61"/>
    <w:rsid w:val="00B23045"/>
    <w:rsid w:val="00B24DDA"/>
    <w:rsid w:val="00B261F1"/>
    <w:rsid w:val="00B265BC"/>
    <w:rsid w:val="00B31FB1"/>
    <w:rsid w:val="00B3269B"/>
    <w:rsid w:val="00B33952"/>
    <w:rsid w:val="00B33C5E"/>
    <w:rsid w:val="00B33EAE"/>
    <w:rsid w:val="00B342F4"/>
    <w:rsid w:val="00B34369"/>
    <w:rsid w:val="00B34DC2"/>
    <w:rsid w:val="00B351E2"/>
    <w:rsid w:val="00B36179"/>
    <w:rsid w:val="00B378E5"/>
    <w:rsid w:val="00B417C0"/>
    <w:rsid w:val="00B42E83"/>
    <w:rsid w:val="00B4346D"/>
    <w:rsid w:val="00B43ACB"/>
    <w:rsid w:val="00B440F4"/>
    <w:rsid w:val="00B447A5"/>
    <w:rsid w:val="00B4654C"/>
    <w:rsid w:val="00B47293"/>
    <w:rsid w:val="00B50810"/>
    <w:rsid w:val="00B52120"/>
    <w:rsid w:val="00B53CFE"/>
    <w:rsid w:val="00B54ABC"/>
    <w:rsid w:val="00B55281"/>
    <w:rsid w:val="00B56FBE"/>
    <w:rsid w:val="00B611E4"/>
    <w:rsid w:val="00B62114"/>
    <w:rsid w:val="00B62B58"/>
    <w:rsid w:val="00B633A2"/>
    <w:rsid w:val="00B65149"/>
    <w:rsid w:val="00B66567"/>
    <w:rsid w:val="00B66F52"/>
    <w:rsid w:val="00B66FE5"/>
    <w:rsid w:val="00B675B7"/>
    <w:rsid w:val="00B72880"/>
    <w:rsid w:val="00B73817"/>
    <w:rsid w:val="00B749E5"/>
    <w:rsid w:val="00B74AF0"/>
    <w:rsid w:val="00B758BF"/>
    <w:rsid w:val="00B77E98"/>
    <w:rsid w:val="00B827A6"/>
    <w:rsid w:val="00B831CE"/>
    <w:rsid w:val="00B86677"/>
    <w:rsid w:val="00B87131"/>
    <w:rsid w:val="00B9127B"/>
    <w:rsid w:val="00B91566"/>
    <w:rsid w:val="00B9320C"/>
    <w:rsid w:val="00B939B1"/>
    <w:rsid w:val="00B96D40"/>
    <w:rsid w:val="00B96DA7"/>
    <w:rsid w:val="00B97386"/>
    <w:rsid w:val="00BA263B"/>
    <w:rsid w:val="00BA42B2"/>
    <w:rsid w:val="00BA58D4"/>
    <w:rsid w:val="00BA5B9E"/>
    <w:rsid w:val="00BA7C9A"/>
    <w:rsid w:val="00BB4BA1"/>
    <w:rsid w:val="00BB5F8F"/>
    <w:rsid w:val="00BB657A"/>
    <w:rsid w:val="00BC1A4E"/>
    <w:rsid w:val="00BC5DC7"/>
    <w:rsid w:val="00BC6B8B"/>
    <w:rsid w:val="00BC73D8"/>
    <w:rsid w:val="00BD52D7"/>
    <w:rsid w:val="00BD533D"/>
    <w:rsid w:val="00BD5AD2"/>
    <w:rsid w:val="00BD6082"/>
    <w:rsid w:val="00BE03B7"/>
    <w:rsid w:val="00BE22F3"/>
    <w:rsid w:val="00BE49EE"/>
    <w:rsid w:val="00BE5B52"/>
    <w:rsid w:val="00BE7B8D"/>
    <w:rsid w:val="00BF061A"/>
    <w:rsid w:val="00BF0993"/>
    <w:rsid w:val="00BF10A9"/>
    <w:rsid w:val="00BF1703"/>
    <w:rsid w:val="00BF231C"/>
    <w:rsid w:val="00BF4488"/>
    <w:rsid w:val="00BF51E5"/>
    <w:rsid w:val="00BF74A6"/>
    <w:rsid w:val="00BF7E98"/>
    <w:rsid w:val="00C013AD"/>
    <w:rsid w:val="00C01ABD"/>
    <w:rsid w:val="00C04904"/>
    <w:rsid w:val="00C056B3"/>
    <w:rsid w:val="00C064CA"/>
    <w:rsid w:val="00C103E5"/>
    <w:rsid w:val="00C11684"/>
    <w:rsid w:val="00C13319"/>
    <w:rsid w:val="00C13EE9"/>
    <w:rsid w:val="00C14D87"/>
    <w:rsid w:val="00C21540"/>
    <w:rsid w:val="00C21906"/>
    <w:rsid w:val="00C21BFA"/>
    <w:rsid w:val="00C22288"/>
    <w:rsid w:val="00C24C8D"/>
    <w:rsid w:val="00C25FE2"/>
    <w:rsid w:val="00C26B53"/>
    <w:rsid w:val="00C279B2"/>
    <w:rsid w:val="00C33E50"/>
    <w:rsid w:val="00C34C20"/>
    <w:rsid w:val="00C35A3E"/>
    <w:rsid w:val="00C41DE9"/>
    <w:rsid w:val="00C42130"/>
    <w:rsid w:val="00C423A4"/>
    <w:rsid w:val="00C44BF5"/>
    <w:rsid w:val="00C45122"/>
    <w:rsid w:val="00C45377"/>
    <w:rsid w:val="00C54F09"/>
    <w:rsid w:val="00C55232"/>
    <w:rsid w:val="00C553A4"/>
    <w:rsid w:val="00C55A06"/>
    <w:rsid w:val="00C55D03"/>
    <w:rsid w:val="00C57549"/>
    <w:rsid w:val="00C601BC"/>
    <w:rsid w:val="00C6144F"/>
    <w:rsid w:val="00C6329F"/>
    <w:rsid w:val="00C63340"/>
    <w:rsid w:val="00C643F9"/>
    <w:rsid w:val="00C64E95"/>
    <w:rsid w:val="00C655FD"/>
    <w:rsid w:val="00C66AB1"/>
    <w:rsid w:val="00C71372"/>
    <w:rsid w:val="00C72410"/>
    <w:rsid w:val="00C7287F"/>
    <w:rsid w:val="00C72D34"/>
    <w:rsid w:val="00C72F0E"/>
    <w:rsid w:val="00C80CB8"/>
    <w:rsid w:val="00C819F8"/>
    <w:rsid w:val="00C8248C"/>
    <w:rsid w:val="00C84E33"/>
    <w:rsid w:val="00C86D6F"/>
    <w:rsid w:val="00C905FC"/>
    <w:rsid w:val="00C92D03"/>
    <w:rsid w:val="00C9319C"/>
    <w:rsid w:val="00C93D1D"/>
    <w:rsid w:val="00C9435D"/>
    <w:rsid w:val="00C9517F"/>
    <w:rsid w:val="00C96741"/>
    <w:rsid w:val="00CA2D1B"/>
    <w:rsid w:val="00CA482B"/>
    <w:rsid w:val="00CA4D4A"/>
    <w:rsid w:val="00CA662A"/>
    <w:rsid w:val="00CA7AFD"/>
    <w:rsid w:val="00CA7C3C"/>
    <w:rsid w:val="00CB0189"/>
    <w:rsid w:val="00CB0BA2"/>
    <w:rsid w:val="00CB1A42"/>
    <w:rsid w:val="00CB1B0C"/>
    <w:rsid w:val="00CB2C0B"/>
    <w:rsid w:val="00CB517D"/>
    <w:rsid w:val="00CC038D"/>
    <w:rsid w:val="00CC0DF2"/>
    <w:rsid w:val="00CC0FE1"/>
    <w:rsid w:val="00CC39FF"/>
    <w:rsid w:val="00CC3C2F"/>
    <w:rsid w:val="00CC4AC8"/>
    <w:rsid w:val="00CC5233"/>
    <w:rsid w:val="00CC5DE6"/>
    <w:rsid w:val="00CC6E4E"/>
    <w:rsid w:val="00CC6FE8"/>
    <w:rsid w:val="00CC7202"/>
    <w:rsid w:val="00CD04B6"/>
    <w:rsid w:val="00CD1A4A"/>
    <w:rsid w:val="00CD2808"/>
    <w:rsid w:val="00CD28BF"/>
    <w:rsid w:val="00CD4092"/>
    <w:rsid w:val="00CD4A20"/>
    <w:rsid w:val="00CD4FFF"/>
    <w:rsid w:val="00CD50A1"/>
    <w:rsid w:val="00CD519E"/>
    <w:rsid w:val="00CE0993"/>
    <w:rsid w:val="00CE0C4F"/>
    <w:rsid w:val="00CE14CC"/>
    <w:rsid w:val="00CE223E"/>
    <w:rsid w:val="00CE30EA"/>
    <w:rsid w:val="00CE5464"/>
    <w:rsid w:val="00CE6764"/>
    <w:rsid w:val="00CF048A"/>
    <w:rsid w:val="00CF0F02"/>
    <w:rsid w:val="00CF155A"/>
    <w:rsid w:val="00CF2947"/>
    <w:rsid w:val="00CF44B1"/>
    <w:rsid w:val="00CF5444"/>
    <w:rsid w:val="00CF686F"/>
    <w:rsid w:val="00CF6E60"/>
    <w:rsid w:val="00CF7BCA"/>
    <w:rsid w:val="00D008FD"/>
    <w:rsid w:val="00D0321C"/>
    <w:rsid w:val="00D035EC"/>
    <w:rsid w:val="00D06AB1"/>
    <w:rsid w:val="00D072ED"/>
    <w:rsid w:val="00D07A16"/>
    <w:rsid w:val="00D1067E"/>
    <w:rsid w:val="00D10F50"/>
    <w:rsid w:val="00D11272"/>
    <w:rsid w:val="00D126F5"/>
    <w:rsid w:val="00D13F28"/>
    <w:rsid w:val="00D1489E"/>
    <w:rsid w:val="00D20737"/>
    <w:rsid w:val="00D21E81"/>
    <w:rsid w:val="00D223DE"/>
    <w:rsid w:val="00D23A3E"/>
    <w:rsid w:val="00D24EE9"/>
    <w:rsid w:val="00D25E37"/>
    <w:rsid w:val="00D2661A"/>
    <w:rsid w:val="00D27582"/>
    <w:rsid w:val="00D31C33"/>
    <w:rsid w:val="00D326CA"/>
    <w:rsid w:val="00D32719"/>
    <w:rsid w:val="00D33333"/>
    <w:rsid w:val="00D33F8A"/>
    <w:rsid w:val="00D352A2"/>
    <w:rsid w:val="00D40A83"/>
    <w:rsid w:val="00D4162B"/>
    <w:rsid w:val="00D4514F"/>
    <w:rsid w:val="00D451E2"/>
    <w:rsid w:val="00D4545E"/>
    <w:rsid w:val="00D45E89"/>
    <w:rsid w:val="00D45E8D"/>
    <w:rsid w:val="00D466AE"/>
    <w:rsid w:val="00D4734F"/>
    <w:rsid w:val="00D51BF3"/>
    <w:rsid w:val="00D56C1B"/>
    <w:rsid w:val="00D622B3"/>
    <w:rsid w:val="00D63276"/>
    <w:rsid w:val="00D65BFE"/>
    <w:rsid w:val="00D6641A"/>
    <w:rsid w:val="00D66846"/>
    <w:rsid w:val="00D675FB"/>
    <w:rsid w:val="00D71817"/>
    <w:rsid w:val="00D71F25"/>
    <w:rsid w:val="00D72C16"/>
    <w:rsid w:val="00D72D8E"/>
    <w:rsid w:val="00D7317D"/>
    <w:rsid w:val="00D77031"/>
    <w:rsid w:val="00D837A1"/>
    <w:rsid w:val="00D84941"/>
    <w:rsid w:val="00D84FA1"/>
    <w:rsid w:val="00D851F0"/>
    <w:rsid w:val="00D86BF3"/>
    <w:rsid w:val="00D86DB7"/>
    <w:rsid w:val="00D9121B"/>
    <w:rsid w:val="00D926D0"/>
    <w:rsid w:val="00D93030"/>
    <w:rsid w:val="00D950E1"/>
    <w:rsid w:val="00D952A6"/>
    <w:rsid w:val="00D95795"/>
    <w:rsid w:val="00D97F99"/>
    <w:rsid w:val="00DA0C20"/>
    <w:rsid w:val="00DA19E7"/>
    <w:rsid w:val="00DA1E08"/>
    <w:rsid w:val="00DA24F8"/>
    <w:rsid w:val="00DA28E8"/>
    <w:rsid w:val="00DA38D3"/>
    <w:rsid w:val="00DA3932"/>
    <w:rsid w:val="00DA64F8"/>
    <w:rsid w:val="00DA6683"/>
    <w:rsid w:val="00DA6C15"/>
    <w:rsid w:val="00DA7370"/>
    <w:rsid w:val="00DB34E9"/>
    <w:rsid w:val="00DB38EE"/>
    <w:rsid w:val="00DB498B"/>
    <w:rsid w:val="00DB5A96"/>
    <w:rsid w:val="00DB66A7"/>
    <w:rsid w:val="00DB66CA"/>
    <w:rsid w:val="00DB6BCA"/>
    <w:rsid w:val="00DC0321"/>
    <w:rsid w:val="00DC0823"/>
    <w:rsid w:val="00DC2894"/>
    <w:rsid w:val="00DC3067"/>
    <w:rsid w:val="00DC370B"/>
    <w:rsid w:val="00DC5B90"/>
    <w:rsid w:val="00DD00F2"/>
    <w:rsid w:val="00DD00FF"/>
    <w:rsid w:val="00DD0619"/>
    <w:rsid w:val="00DD07FB"/>
    <w:rsid w:val="00DD25C6"/>
    <w:rsid w:val="00DD54B0"/>
    <w:rsid w:val="00DD574D"/>
    <w:rsid w:val="00DD57EE"/>
    <w:rsid w:val="00DD6BCC"/>
    <w:rsid w:val="00DD6E77"/>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025D"/>
    <w:rsid w:val="00E11714"/>
    <w:rsid w:val="00E11A85"/>
    <w:rsid w:val="00E12495"/>
    <w:rsid w:val="00E15CCD"/>
    <w:rsid w:val="00E178A3"/>
    <w:rsid w:val="00E202EF"/>
    <w:rsid w:val="00E20878"/>
    <w:rsid w:val="00E210B5"/>
    <w:rsid w:val="00E2552F"/>
    <w:rsid w:val="00E27FA4"/>
    <w:rsid w:val="00E3137A"/>
    <w:rsid w:val="00E31EA9"/>
    <w:rsid w:val="00E32CCF"/>
    <w:rsid w:val="00E32F78"/>
    <w:rsid w:val="00E34A98"/>
    <w:rsid w:val="00E35D1E"/>
    <w:rsid w:val="00E364F9"/>
    <w:rsid w:val="00E365FA"/>
    <w:rsid w:val="00E36B96"/>
    <w:rsid w:val="00E40C94"/>
    <w:rsid w:val="00E43C00"/>
    <w:rsid w:val="00E44A83"/>
    <w:rsid w:val="00E502C1"/>
    <w:rsid w:val="00E502DD"/>
    <w:rsid w:val="00E50D3A"/>
    <w:rsid w:val="00E51387"/>
    <w:rsid w:val="00E5150F"/>
    <w:rsid w:val="00E51E68"/>
    <w:rsid w:val="00E52EFD"/>
    <w:rsid w:val="00E5408A"/>
    <w:rsid w:val="00E56800"/>
    <w:rsid w:val="00E60CD7"/>
    <w:rsid w:val="00E62FF9"/>
    <w:rsid w:val="00E635D6"/>
    <w:rsid w:val="00E639BC"/>
    <w:rsid w:val="00E664CC"/>
    <w:rsid w:val="00E665F3"/>
    <w:rsid w:val="00E67103"/>
    <w:rsid w:val="00E70388"/>
    <w:rsid w:val="00E70F92"/>
    <w:rsid w:val="00E74C54"/>
    <w:rsid w:val="00E77A03"/>
    <w:rsid w:val="00E8061A"/>
    <w:rsid w:val="00E8079A"/>
    <w:rsid w:val="00E807A3"/>
    <w:rsid w:val="00E80A7C"/>
    <w:rsid w:val="00E822E8"/>
    <w:rsid w:val="00E82554"/>
    <w:rsid w:val="00E82606"/>
    <w:rsid w:val="00E8323B"/>
    <w:rsid w:val="00E846C8"/>
    <w:rsid w:val="00E84957"/>
    <w:rsid w:val="00E84A55"/>
    <w:rsid w:val="00E85BFF"/>
    <w:rsid w:val="00E90391"/>
    <w:rsid w:val="00E90491"/>
    <w:rsid w:val="00E906C2"/>
    <w:rsid w:val="00E9311F"/>
    <w:rsid w:val="00E934D1"/>
    <w:rsid w:val="00E94AF0"/>
    <w:rsid w:val="00E95D13"/>
    <w:rsid w:val="00E95DD3"/>
    <w:rsid w:val="00E969D5"/>
    <w:rsid w:val="00EA1679"/>
    <w:rsid w:val="00EA58D1"/>
    <w:rsid w:val="00EA61BC"/>
    <w:rsid w:val="00EA681A"/>
    <w:rsid w:val="00EA6D3C"/>
    <w:rsid w:val="00EA735B"/>
    <w:rsid w:val="00EB1E69"/>
    <w:rsid w:val="00EB2086"/>
    <w:rsid w:val="00EB23EA"/>
    <w:rsid w:val="00EB371A"/>
    <w:rsid w:val="00EB5EDF"/>
    <w:rsid w:val="00EB60FE"/>
    <w:rsid w:val="00EB71CD"/>
    <w:rsid w:val="00EB74DB"/>
    <w:rsid w:val="00EB7E4F"/>
    <w:rsid w:val="00EC5027"/>
    <w:rsid w:val="00EC5359"/>
    <w:rsid w:val="00EC562A"/>
    <w:rsid w:val="00ED067A"/>
    <w:rsid w:val="00ED2B50"/>
    <w:rsid w:val="00ED66A3"/>
    <w:rsid w:val="00EE0350"/>
    <w:rsid w:val="00EE0719"/>
    <w:rsid w:val="00EE0E80"/>
    <w:rsid w:val="00EE15A7"/>
    <w:rsid w:val="00EE2E3A"/>
    <w:rsid w:val="00EE5A57"/>
    <w:rsid w:val="00EE613F"/>
    <w:rsid w:val="00EE71F6"/>
    <w:rsid w:val="00EE7295"/>
    <w:rsid w:val="00EE77A9"/>
    <w:rsid w:val="00EE7869"/>
    <w:rsid w:val="00EF054A"/>
    <w:rsid w:val="00EF3235"/>
    <w:rsid w:val="00EF4454"/>
    <w:rsid w:val="00EF55D0"/>
    <w:rsid w:val="00EF5EFA"/>
    <w:rsid w:val="00EF7349"/>
    <w:rsid w:val="00EF7E72"/>
    <w:rsid w:val="00F06D37"/>
    <w:rsid w:val="00F07643"/>
    <w:rsid w:val="00F07B9D"/>
    <w:rsid w:val="00F11586"/>
    <w:rsid w:val="00F1183B"/>
    <w:rsid w:val="00F11C9F"/>
    <w:rsid w:val="00F12263"/>
    <w:rsid w:val="00F1409D"/>
    <w:rsid w:val="00F14214"/>
    <w:rsid w:val="00F146BD"/>
    <w:rsid w:val="00F157A9"/>
    <w:rsid w:val="00F15948"/>
    <w:rsid w:val="00F25BB6"/>
    <w:rsid w:val="00F26009"/>
    <w:rsid w:val="00F26B7E"/>
    <w:rsid w:val="00F27A3B"/>
    <w:rsid w:val="00F31A72"/>
    <w:rsid w:val="00F33817"/>
    <w:rsid w:val="00F35C6C"/>
    <w:rsid w:val="00F420D5"/>
    <w:rsid w:val="00F451EA"/>
    <w:rsid w:val="00F45447"/>
    <w:rsid w:val="00F456C6"/>
    <w:rsid w:val="00F4577B"/>
    <w:rsid w:val="00F46496"/>
    <w:rsid w:val="00F474D0"/>
    <w:rsid w:val="00F50179"/>
    <w:rsid w:val="00F56511"/>
    <w:rsid w:val="00F56AF2"/>
    <w:rsid w:val="00F56CD1"/>
    <w:rsid w:val="00F57ED9"/>
    <w:rsid w:val="00F6194E"/>
    <w:rsid w:val="00F623AC"/>
    <w:rsid w:val="00F6412A"/>
    <w:rsid w:val="00F6458E"/>
    <w:rsid w:val="00F65893"/>
    <w:rsid w:val="00F66A4A"/>
    <w:rsid w:val="00F71BA9"/>
    <w:rsid w:val="00F71E22"/>
    <w:rsid w:val="00F72142"/>
    <w:rsid w:val="00F72AE7"/>
    <w:rsid w:val="00F7555C"/>
    <w:rsid w:val="00F807A0"/>
    <w:rsid w:val="00F84934"/>
    <w:rsid w:val="00F84FD0"/>
    <w:rsid w:val="00F8590F"/>
    <w:rsid w:val="00F859A8"/>
    <w:rsid w:val="00F9108B"/>
    <w:rsid w:val="00F91349"/>
    <w:rsid w:val="00F923EF"/>
    <w:rsid w:val="00F93A8A"/>
    <w:rsid w:val="00F95248"/>
    <w:rsid w:val="00F956A9"/>
    <w:rsid w:val="00F963ED"/>
    <w:rsid w:val="00F966CF"/>
    <w:rsid w:val="00F96CAE"/>
    <w:rsid w:val="00F97C99"/>
    <w:rsid w:val="00FA27E9"/>
    <w:rsid w:val="00FA662D"/>
    <w:rsid w:val="00FA73B1"/>
    <w:rsid w:val="00FB0503"/>
    <w:rsid w:val="00FB0CB9"/>
    <w:rsid w:val="00FB1F80"/>
    <w:rsid w:val="00FB45F1"/>
    <w:rsid w:val="00FB4A72"/>
    <w:rsid w:val="00FB54E8"/>
    <w:rsid w:val="00FB7054"/>
    <w:rsid w:val="00FC17B7"/>
    <w:rsid w:val="00FC2CB7"/>
    <w:rsid w:val="00FC4090"/>
    <w:rsid w:val="00FC55B4"/>
    <w:rsid w:val="00FC6D72"/>
    <w:rsid w:val="00FC6F4B"/>
    <w:rsid w:val="00FD00E6"/>
    <w:rsid w:val="00FD01BD"/>
    <w:rsid w:val="00FD09A1"/>
    <w:rsid w:val="00FD2A08"/>
    <w:rsid w:val="00FD2A7C"/>
    <w:rsid w:val="00FD59EB"/>
    <w:rsid w:val="00FD7299"/>
    <w:rsid w:val="00FE1FBE"/>
    <w:rsid w:val="00FE3901"/>
    <w:rsid w:val="00FE3BBE"/>
    <w:rsid w:val="00FE4BCE"/>
    <w:rsid w:val="00FE54AE"/>
    <w:rsid w:val="00FE576A"/>
    <w:rsid w:val="00FE61CF"/>
    <w:rsid w:val="00FE632B"/>
    <w:rsid w:val="00FE7E79"/>
    <w:rsid w:val="00FF05D1"/>
    <w:rsid w:val="00FF3E7D"/>
    <w:rsid w:val="00FF4817"/>
    <w:rsid w:val="00FF5B99"/>
    <w:rsid w:val="00FF730C"/>
    <w:rsid w:val="00FF73F4"/>
    <w:rsid w:val="00FF7CE4"/>
    <w:rsid w:val="00FF7E39"/>
    <w:rsid w:val="25B83F05"/>
    <w:rsid w:val="479A7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3D39E31"/>
  <w15:docId w15:val="{DFD09D6E-56D8-4EDC-8AE8-158AD764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e">
    <w:name w:val="Balloon Text"/>
    <w:basedOn w:val="afff5"/>
    <w:link w:val="affff"/>
    <w:uiPriority w:val="99"/>
    <w:semiHidden/>
    <w:unhideWhenUsed/>
    <w:rPr>
      <w:sz w:val="18"/>
      <w:szCs w:val="18"/>
    </w:rPr>
  </w:style>
  <w:style w:type="paragraph" w:styleId="affff0">
    <w:name w:val="footer"/>
    <w:basedOn w:val="afff5"/>
    <w:link w:val="affff1"/>
    <w:uiPriority w:val="99"/>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rPr>
      <w:b/>
      <w:bCs/>
    </w:rPr>
  </w:style>
  <w:style w:type="table" w:styleId="affffb">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rPr>
      <w:rFonts w:ascii="Times New Roman" w:eastAsia="宋体" w:hAnsi="Times New Roman" w:cs="Times New Roman"/>
      <w:sz w:val="18"/>
      <w:szCs w:val="18"/>
    </w:rPr>
  </w:style>
  <w:style w:type="character" w:customStyle="1" w:styleId="affff1">
    <w:name w:val="页脚 字符"/>
    <w:link w:val="affff0"/>
    <w:uiPriority w:val="99"/>
    <w:rPr>
      <w:rFonts w:ascii="宋体" w:eastAsia="宋体" w:hAnsi="Times New Roman" w:cs="Times New Roman"/>
      <w:sz w:val="18"/>
      <w:szCs w:val="18"/>
    </w:rPr>
  </w:style>
  <w:style w:type="character" w:customStyle="1" w:styleId="affff">
    <w:name w:val="批注框文本 字符"/>
    <w:link w:val="afffe"/>
    <w:uiPriority w:val="99"/>
    <w:semiHidden/>
    <w:rPr>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rPr>
      <w:i/>
      <w:iCs/>
      <w:color w:val="000000"/>
    </w:rPr>
  </w:style>
  <w:style w:type="character" w:customStyle="1" w:styleId="affff8">
    <w:name w:val="标题 字符"/>
    <w:link w:val="affff7"/>
    <w:rPr>
      <w:rFonts w:ascii="Arial" w:eastAsia="宋体" w:hAnsi="Arial" w:cs="Arial"/>
      <w:b/>
      <w:bCs/>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pPr>
      <w:ind w:right="227"/>
      <w:jc w:val="right"/>
    </w:pPr>
    <w:rPr>
      <w:rFonts w:ascii="宋体" w:hAnsi="Times New Roman"/>
      <w:sz w:val="18"/>
    </w:rPr>
  </w:style>
  <w:style w:type="paragraph" w:customStyle="1" w:styleId="afffff8">
    <w:name w:val="标准书眉一"/>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pPr>
      <w:autoSpaceDE w:val="0"/>
      <w:autoSpaceDN w:val="0"/>
      <w:ind w:firstLineChars="200" w:firstLine="200"/>
      <w:jc w:val="both"/>
    </w:pPr>
    <w:rPr>
      <w:rFonts w:ascii="宋体" w:hAnsi="Times New Roman"/>
      <w:sz w:val="21"/>
    </w:rPr>
  </w:style>
  <w:style w:type="paragraph" w:customStyle="1" w:styleId="afffffb">
    <w:name w:val="标准文件_版本"/>
    <w:basedOn w:val="afffff9"/>
    <w:pPr>
      <w:adjustRightInd/>
      <w:snapToGrid/>
      <w:ind w:firstLineChars="0" w:firstLine="0"/>
    </w:pPr>
    <w:rPr>
      <w:rFonts w:ascii="宋体" w:hAnsi="宋体"/>
      <w:kern w:val="2"/>
    </w:rPr>
  </w:style>
  <w:style w:type="paragraph" w:customStyle="1" w:styleId="afffffc">
    <w:name w:val="标准文件_标准部门"/>
    <w:basedOn w:val="afff5"/>
    <w:pPr>
      <w:jc w:val="center"/>
    </w:pPr>
    <w:rPr>
      <w:rFonts w:ascii="黑体" w:eastAsia="黑体"/>
      <w:kern w:val="0"/>
      <w:sz w:val="44"/>
    </w:rPr>
  </w:style>
  <w:style w:type="paragraph" w:customStyle="1" w:styleId="afffffd">
    <w:name w:val="标准文件_标准代替"/>
    <w:basedOn w:val="afff5"/>
    <w:next w:val="afff5"/>
    <w:pPr>
      <w:spacing w:line="310" w:lineRule="exact"/>
      <w:jc w:val="right"/>
    </w:pPr>
    <w:rPr>
      <w:rFonts w:ascii="宋体" w:hAnsi="宋体"/>
      <w:kern w:val="0"/>
    </w:rPr>
  </w:style>
  <w:style w:type="paragraph" w:customStyle="1" w:styleId="afffffe">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pPr>
      <w:jc w:val="left"/>
    </w:pPr>
  </w:style>
  <w:style w:type="paragraph" w:customStyle="1" w:styleId="affffff1">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a"/>
    <w:pPr>
      <w:widowControl w:val="0"/>
      <w:numPr>
        <w:ilvl w:val="3"/>
        <w:numId w:val="2"/>
      </w:numPr>
      <w:spacing w:beforeLines="50" w:before="50" w:afterLines="50" w:after="50"/>
      <w:ind w:left="5671"/>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a"/>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rPr>
      <w:color w:val="808080"/>
    </w:rPr>
  </w:style>
  <w:style w:type="paragraph" w:customStyle="1" w:styleId="2">
    <w:name w:val="标准文件_二级项2"/>
    <w:basedOn w:val="afffffa"/>
    <w:qFormat/>
    <w:pPr>
      <w:numPr>
        <w:ilvl w:val="1"/>
        <w:numId w:val="21"/>
      </w:numPr>
      <w:ind w:left="1271" w:firstLineChars="0" w:hanging="420"/>
    </w:pPr>
  </w:style>
  <w:style w:type="paragraph" w:customStyle="1" w:styleId="21">
    <w:name w:val="标准文件_三级项2"/>
    <w:basedOn w:val="afffffa"/>
    <w:qFormat/>
    <w:pPr>
      <w:numPr>
        <w:numId w:val="30"/>
      </w:numPr>
      <w:spacing w:line="300" w:lineRule="exact"/>
      <w:ind w:left="1276" w:firstLineChars="0" w:hanging="425"/>
    </w:pPr>
    <w:rPr>
      <w:rFonts w:ascii="Times New Roman"/>
    </w:rPr>
  </w:style>
  <w:style w:type="paragraph" w:customStyle="1" w:styleId="20">
    <w:name w:val="标准文件_一级项2"/>
    <w:basedOn w:val="afffffa"/>
    <w:qFormat/>
    <w:pPr>
      <w:numPr>
        <w:numId w:val="31"/>
      </w:numPr>
      <w:spacing w:line="300" w:lineRule="exact"/>
      <w:ind w:left="1271" w:firstLineChars="0" w:hanging="42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pPr>
      <w:framePr w:w="3997" w:h="471" w:hRule="exact" w:hSpace="0" w:vSpace="181" w:wrap="around" w:vAnchor="page" w:hAnchor="page" w:x="1419" w:y="14097"/>
    </w:pPr>
  </w:style>
  <w:style w:type="paragraph" w:customStyle="1" w:styleId="affffffffff6">
    <w:name w:val="其他实施日期"/>
    <w:basedOn w:val="affffffffe"/>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ffffffffffe">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e"/>
    <w:qFormat/>
    <w:rPr>
      <w:rFonts w:ascii="宋体" w:hAnsi="Times New Roman"/>
      <w:sz w:val="21"/>
    </w:rPr>
  </w:style>
  <w:style w:type="paragraph" w:customStyle="1" w:styleId="affffffffffff">
    <w:name w:val="一级条标题"/>
    <w:next w:val="afffffffffffe"/>
    <w:pPr>
      <w:spacing w:beforeLines="50" w:before="156" w:afterLines="50" w:after="156"/>
      <w:outlineLvl w:val="2"/>
    </w:pPr>
    <w:rPr>
      <w:rFonts w:ascii="黑体" w:eastAsia="黑体" w:hAnsi="Times New Roman"/>
      <w:sz w:val="21"/>
      <w:szCs w:val="21"/>
    </w:rPr>
  </w:style>
  <w:style w:type="paragraph" w:customStyle="1" w:styleId="affffffffffff0">
    <w:name w:val="二级无"/>
    <w:basedOn w:val="afff5"/>
    <w:link w:val="Char1"/>
    <w:pPr>
      <w:widowControl/>
      <w:adjustRightInd/>
      <w:spacing w:line="240" w:lineRule="auto"/>
      <w:jc w:val="left"/>
      <w:outlineLvl w:val="3"/>
    </w:pPr>
    <w:rPr>
      <w:rFonts w:ascii="宋体" w:hAnsi="Times New Roman"/>
      <w:kern w:val="0"/>
    </w:rPr>
  </w:style>
  <w:style w:type="character" w:customStyle="1" w:styleId="Char1">
    <w:name w:val="二级无 Char"/>
    <w:link w:val="affffffffffff0"/>
    <w:rPr>
      <w:rFonts w:ascii="宋体" w:hAnsi="Times New Roman"/>
      <w:sz w:val="21"/>
      <w:szCs w:val="21"/>
    </w:rPr>
  </w:style>
  <w:style w:type="character" w:customStyle="1" w:styleId="afffb">
    <w:name w:val="批注文字 字符"/>
    <w:basedOn w:val="afff6"/>
    <w:link w:val="afffa"/>
    <w:uiPriority w:val="99"/>
    <w:semiHidden/>
    <w:rPr>
      <w:kern w:val="2"/>
      <w:sz w:val="21"/>
      <w:szCs w:val="21"/>
    </w:rPr>
  </w:style>
  <w:style w:type="character" w:customStyle="1" w:styleId="affffa">
    <w:name w:val="批注主题 字符"/>
    <w:basedOn w:val="afffb"/>
    <w:link w:val="affff9"/>
    <w:uiPriority w:val="99"/>
    <w:semiHidden/>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tif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DC40989E9A4407A9E648A01A1437FB"/>
        <w:category>
          <w:name w:val="常规"/>
          <w:gallery w:val="placeholder"/>
        </w:category>
        <w:types>
          <w:type w:val="bbPlcHdr"/>
        </w:types>
        <w:behaviors>
          <w:behavior w:val="content"/>
        </w:behaviors>
        <w:guid w:val="{16F3791D-509B-4C20-9E9A-82BF9C4FA722}"/>
      </w:docPartPr>
      <w:docPartBody>
        <w:p w:rsidR="002D400D" w:rsidRDefault="002D400D">
          <w:pPr>
            <w:pStyle w:val="F7DC40989E9A4407A9E648A01A1437FB"/>
          </w:pPr>
          <w:r>
            <w:rPr>
              <w:rStyle w:val="a3"/>
              <w:rFonts w:hint="eastAsia"/>
            </w:rPr>
            <w:t>单击或点击此处输入文字。</w:t>
          </w:r>
        </w:p>
      </w:docPartBody>
    </w:docPart>
    <w:docPart>
      <w:docPartPr>
        <w:name w:val="A483A0F07B964EFAAFB5E99481C69FE9"/>
        <w:category>
          <w:name w:val="常规"/>
          <w:gallery w:val="placeholder"/>
        </w:category>
        <w:types>
          <w:type w:val="bbPlcHdr"/>
        </w:types>
        <w:behaviors>
          <w:behavior w:val="content"/>
        </w:behaviors>
        <w:guid w:val="{7FFABF94-44CC-4530-BE57-C1FF66E9A415}"/>
      </w:docPartPr>
      <w:docPartBody>
        <w:p w:rsidR="002D400D" w:rsidRDefault="002D400D">
          <w:pPr>
            <w:pStyle w:val="A483A0F07B964EFAAFB5E99481C69FE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86"/>
    <w:rsid w:val="0020619A"/>
    <w:rsid w:val="002263CE"/>
    <w:rsid w:val="00231D35"/>
    <w:rsid w:val="00272575"/>
    <w:rsid w:val="002B5D75"/>
    <w:rsid w:val="002D400D"/>
    <w:rsid w:val="0034086E"/>
    <w:rsid w:val="003E1AD7"/>
    <w:rsid w:val="004E7A17"/>
    <w:rsid w:val="00581786"/>
    <w:rsid w:val="0059098B"/>
    <w:rsid w:val="00592E54"/>
    <w:rsid w:val="0065668C"/>
    <w:rsid w:val="00670291"/>
    <w:rsid w:val="006F66F2"/>
    <w:rsid w:val="00956575"/>
    <w:rsid w:val="009D13F4"/>
    <w:rsid w:val="00AA4246"/>
    <w:rsid w:val="00B343DC"/>
    <w:rsid w:val="00BE0596"/>
    <w:rsid w:val="00C32445"/>
    <w:rsid w:val="00CF7CA8"/>
    <w:rsid w:val="00D03159"/>
    <w:rsid w:val="00DE6AA3"/>
    <w:rsid w:val="00DF11D7"/>
    <w:rsid w:val="00E31D42"/>
    <w:rsid w:val="00E5544D"/>
    <w:rsid w:val="00F86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7DC40989E9A4407A9E648A01A1437FB">
    <w:name w:val="F7DC40989E9A4407A9E648A01A1437FB"/>
    <w:pPr>
      <w:widowControl w:val="0"/>
      <w:jc w:val="both"/>
    </w:pPr>
    <w:rPr>
      <w:kern w:val="2"/>
      <w:sz w:val="21"/>
      <w:szCs w:val="22"/>
    </w:rPr>
  </w:style>
  <w:style w:type="paragraph" w:customStyle="1" w:styleId="A483A0F07B964EFAAFB5E99481C69FE9">
    <w:name w:val="A483A0F07B964EFAAFB5E99481C69FE9"/>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8A75CA-5982-445C-ADA8-B410A61A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0</TotalTime>
  <Pages>10</Pages>
  <Words>1159</Words>
  <Characters>6607</Characters>
  <Application>Microsoft Office Word</Application>
  <DocSecurity>0</DocSecurity>
  <Lines>55</Lines>
  <Paragraphs>15</Paragraphs>
  <ScaleCrop>false</ScaleCrop>
  <Company>PCMI</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zhuangzy</dc:creator>
  <dc:description>&lt;config cover="true" show_menu="true" version="1.0.0" doctype="SDKXY"&gt;_x000d_
&lt;/config&gt;</dc:description>
  <cp:lastModifiedBy>zhuangzy</cp:lastModifiedBy>
  <cp:revision>3</cp:revision>
  <cp:lastPrinted>2023-08-07T01:23:00Z</cp:lastPrinted>
  <dcterms:created xsi:type="dcterms:W3CDTF">2023-08-07T05:35:00Z</dcterms:created>
  <dcterms:modified xsi:type="dcterms:W3CDTF">2023-08-07T06:17:00Z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2052-11.1.0.14309</vt:lpwstr>
  </property>
  <property fmtid="{D5CDD505-2E9C-101B-9397-08002B2CF9AE}" pid="16" name="ICV">
    <vt:lpwstr>183F47C134E14F7499D1C9754EB831AE_13</vt:lpwstr>
  </property>
</Properties>
</file>